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DB2" w:rsidRPr="002B6DCA" w:rsidRDefault="00F20DB2" w:rsidP="00F20DB2">
      <w:pPr>
        <w:pStyle w:val="Titlu1"/>
        <w:jc w:val="left"/>
        <w:rPr>
          <w:rFonts w:ascii="Times New Roman" w:hAnsi="Times New Roman" w:cs="Times New Roman"/>
          <w:b w:val="0"/>
          <w:bCs/>
          <w:szCs w:val="28"/>
          <w:u w:val="none"/>
          <w:lang w:val="ro-RO"/>
        </w:rPr>
      </w:pPr>
      <w:r w:rsidRPr="002B6DCA">
        <w:rPr>
          <w:rFonts w:ascii="Times New Roman" w:hAnsi="Times New Roman" w:cs="Times New Roman"/>
          <w:b w:val="0"/>
          <w:bCs/>
          <w:szCs w:val="28"/>
          <w:u w:val="none"/>
          <w:lang w:val="ro-RO"/>
        </w:rPr>
        <w:t xml:space="preserve">ROMÂNIA </w:t>
      </w:r>
    </w:p>
    <w:p w:rsidR="00F20DB2" w:rsidRPr="002B6DCA" w:rsidRDefault="00F20DB2" w:rsidP="00F20DB2">
      <w:pPr>
        <w:rPr>
          <w:sz w:val="28"/>
          <w:szCs w:val="28"/>
        </w:rPr>
      </w:pPr>
      <w:r w:rsidRPr="002B6DCA">
        <w:rPr>
          <w:sz w:val="28"/>
          <w:szCs w:val="28"/>
        </w:rPr>
        <w:t xml:space="preserve">JUDEŢUL PRAHOVA </w:t>
      </w:r>
    </w:p>
    <w:p w:rsidR="00F20DB2" w:rsidRPr="002B6DCA" w:rsidRDefault="00F20DB2" w:rsidP="00F20DB2">
      <w:pPr>
        <w:rPr>
          <w:sz w:val="28"/>
          <w:szCs w:val="28"/>
        </w:rPr>
      </w:pPr>
      <w:r w:rsidRPr="002B6DCA">
        <w:rPr>
          <w:sz w:val="28"/>
          <w:szCs w:val="28"/>
        </w:rPr>
        <w:t>ORAŞ BOLDEŞTI-SCĂENI</w:t>
      </w:r>
    </w:p>
    <w:p w:rsidR="00F20DB2" w:rsidRPr="002B6DCA" w:rsidRDefault="00F20DB2" w:rsidP="00F20DB2">
      <w:pPr>
        <w:rPr>
          <w:sz w:val="28"/>
          <w:szCs w:val="28"/>
        </w:rPr>
      </w:pPr>
      <w:r w:rsidRPr="002B6DCA">
        <w:rPr>
          <w:sz w:val="28"/>
          <w:szCs w:val="28"/>
        </w:rPr>
        <w:t>CONSILIUL LOCAL</w:t>
      </w:r>
    </w:p>
    <w:p w:rsidR="00F20DB2" w:rsidRPr="002B6DCA" w:rsidRDefault="00F20DB2" w:rsidP="00F20DB2">
      <w:pPr>
        <w:pStyle w:val="Titlu2"/>
        <w:rPr>
          <w:rFonts w:ascii="Times New Roman" w:hAnsi="Times New Roman" w:cs="Times New Roman"/>
          <w:b w:val="0"/>
          <w:bCs/>
          <w:szCs w:val="28"/>
          <w:u w:val="single"/>
          <w:lang w:val="ro-RO"/>
        </w:rPr>
      </w:pPr>
    </w:p>
    <w:p w:rsidR="00F20DB2" w:rsidRPr="002B6DCA" w:rsidRDefault="00F20DB2" w:rsidP="00F20DB2">
      <w:pPr>
        <w:pStyle w:val="Titlu2"/>
        <w:rPr>
          <w:rFonts w:ascii="Times New Roman" w:hAnsi="Times New Roman" w:cs="Times New Roman"/>
          <w:b w:val="0"/>
          <w:bCs/>
          <w:szCs w:val="28"/>
          <w:u w:val="single"/>
          <w:lang w:val="ro-RO"/>
        </w:rPr>
      </w:pPr>
    </w:p>
    <w:p w:rsidR="00F20DB2" w:rsidRPr="002B6DCA" w:rsidRDefault="00F20DB2" w:rsidP="00F20DB2">
      <w:pPr>
        <w:pStyle w:val="Titlu2"/>
        <w:rPr>
          <w:rFonts w:ascii="Times New Roman" w:hAnsi="Times New Roman" w:cs="Times New Roman"/>
          <w:b w:val="0"/>
          <w:bCs/>
          <w:szCs w:val="28"/>
          <w:u w:val="single"/>
          <w:lang w:val="ro-RO"/>
        </w:rPr>
      </w:pPr>
      <w:r w:rsidRPr="002B6DCA">
        <w:rPr>
          <w:rFonts w:ascii="Times New Roman" w:hAnsi="Times New Roman" w:cs="Times New Roman"/>
          <w:b w:val="0"/>
          <w:bCs/>
          <w:szCs w:val="28"/>
          <w:u w:val="single"/>
          <w:lang w:val="ro-RO"/>
        </w:rPr>
        <w:t>H O T Ă R Â R E</w:t>
      </w:r>
    </w:p>
    <w:p w:rsidR="00F20DB2" w:rsidRPr="002B6DCA" w:rsidRDefault="00F20DB2" w:rsidP="00F20DB2">
      <w:pPr>
        <w:numPr>
          <w:ilvl w:val="0"/>
          <w:numId w:val="1"/>
        </w:numPr>
        <w:overflowPunct/>
        <w:autoSpaceDE/>
        <w:autoSpaceDN/>
        <w:adjustRightInd/>
        <w:jc w:val="center"/>
        <w:textAlignment w:val="auto"/>
        <w:rPr>
          <w:sz w:val="28"/>
          <w:szCs w:val="28"/>
        </w:rPr>
      </w:pPr>
      <w:r w:rsidRPr="002B6DCA">
        <w:rPr>
          <w:bCs/>
          <w:sz w:val="28"/>
          <w:szCs w:val="28"/>
        </w:rPr>
        <w:t xml:space="preserve">privind </w:t>
      </w:r>
      <w:r w:rsidR="00E45849">
        <w:rPr>
          <w:sz w:val="28"/>
          <w:szCs w:val="28"/>
        </w:rPr>
        <w:t>repartizarea cu chirie a unei</w:t>
      </w:r>
      <w:r w:rsidRPr="002B6DCA">
        <w:rPr>
          <w:sz w:val="28"/>
          <w:szCs w:val="28"/>
        </w:rPr>
        <w:t xml:space="preserve"> locuinţe din fondul locativ al </w:t>
      </w:r>
    </w:p>
    <w:p w:rsidR="00F20DB2" w:rsidRPr="002B6DCA" w:rsidRDefault="00F20DB2" w:rsidP="00F20DB2">
      <w:pPr>
        <w:tabs>
          <w:tab w:val="num" w:pos="360"/>
        </w:tabs>
        <w:jc w:val="center"/>
        <w:rPr>
          <w:sz w:val="28"/>
          <w:szCs w:val="28"/>
        </w:rPr>
      </w:pPr>
      <w:r w:rsidRPr="002B6DCA">
        <w:rPr>
          <w:sz w:val="28"/>
          <w:szCs w:val="28"/>
        </w:rPr>
        <w:t>oraşului Boldeşti-Scăeni</w:t>
      </w:r>
    </w:p>
    <w:p w:rsidR="00F20DB2" w:rsidRPr="002B6DCA" w:rsidRDefault="00F20DB2" w:rsidP="00F20DB2">
      <w:pPr>
        <w:tabs>
          <w:tab w:val="num" w:pos="360"/>
        </w:tabs>
        <w:jc w:val="center"/>
        <w:rPr>
          <w:sz w:val="28"/>
          <w:szCs w:val="28"/>
        </w:rPr>
      </w:pPr>
    </w:p>
    <w:p w:rsidR="00F20DB2" w:rsidRPr="002B6DCA" w:rsidRDefault="00F20DB2" w:rsidP="00F20DB2">
      <w:pPr>
        <w:jc w:val="both"/>
        <w:rPr>
          <w:sz w:val="28"/>
          <w:szCs w:val="28"/>
        </w:rPr>
      </w:pPr>
      <w:r w:rsidRPr="002B6DCA">
        <w:rPr>
          <w:sz w:val="28"/>
          <w:szCs w:val="28"/>
        </w:rPr>
        <w:tab/>
        <w:t>Având în vedere:</w:t>
      </w:r>
    </w:p>
    <w:p w:rsidR="00F20DB2" w:rsidRPr="002B6DCA" w:rsidRDefault="00F20DB2" w:rsidP="00F20DB2">
      <w:pPr>
        <w:ind w:firstLine="720"/>
        <w:jc w:val="both"/>
        <w:rPr>
          <w:sz w:val="28"/>
          <w:szCs w:val="28"/>
        </w:rPr>
      </w:pPr>
      <w:r w:rsidRPr="002B6DCA">
        <w:rPr>
          <w:sz w:val="28"/>
          <w:szCs w:val="28"/>
        </w:rPr>
        <w:t>-  referatul de aprobare înregistrat sub  nr.</w:t>
      </w:r>
      <w:r w:rsidR="006704CC">
        <w:rPr>
          <w:sz w:val="28"/>
          <w:szCs w:val="28"/>
        </w:rPr>
        <w:t>2493/10.</w:t>
      </w:r>
      <w:r w:rsidR="00E45849">
        <w:rPr>
          <w:sz w:val="28"/>
          <w:szCs w:val="28"/>
        </w:rPr>
        <w:t>02</w:t>
      </w:r>
      <w:r w:rsidRPr="002B6DCA">
        <w:rPr>
          <w:sz w:val="28"/>
          <w:szCs w:val="28"/>
        </w:rPr>
        <w:t>.2022 prin care primarul oraşului Boldeşti-Scăeni propune repartizarea cu chirie a două locuinţe din fondul locativ al oraşului Boldeşti-Scăeni;</w:t>
      </w:r>
    </w:p>
    <w:p w:rsidR="00F20DB2" w:rsidRPr="002B6DCA" w:rsidRDefault="00F20DB2" w:rsidP="00F20DB2">
      <w:pPr>
        <w:ind w:firstLine="720"/>
        <w:jc w:val="both"/>
        <w:rPr>
          <w:sz w:val="28"/>
          <w:szCs w:val="28"/>
        </w:rPr>
      </w:pPr>
      <w:r w:rsidRPr="002B6DCA">
        <w:rPr>
          <w:sz w:val="28"/>
          <w:szCs w:val="28"/>
        </w:rPr>
        <w:t>- raportul de specialitate al compartimentului de resort, înregistrat sub nr.</w:t>
      </w:r>
      <w:r w:rsidR="006704CC">
        <w:rPr>
          <w:sz w:val="28"/>
          <w:szCs w:val="28"/>
        </w:rPr>
        <w:t>2494/10.</w:t>
      </w:r>
      <w:r w:rsidR="00E45849">
        <w:rPr>
          <w:sz w:val="28"/>
          <w:szCs w:val="28"/>
        </w:rPr>
        <w:t>02</w:t>
      </w:r>
      <w:r w:rsidRPr="002B6DCA">
        <w:rPr>
          <w:sz w:val="28"/>
          <w:szCs w:val="28"/>
        </w:rPr>
        <w:t>.2022;</w:t>
      </w:r>
    </w:p>
    <w:p w:rsidR="00F20DB2" w:rsidRPr="002B6DCA" w:rsidRDefault="00F20DB2" w:rsidP="00F20DB2">
      <w:pPr>
        <w:jc w:val="both"/>
        <w:rPr>
          <w:sz w:val="28"/>
          <w:szCs w:val="28"/>
        </w:rPr>
      </w:pPr>
      <w:r w:rsidRPr="002B6DCA">
        <w:rPr>
          <w:sz w:val="28"/>
          <w:szCs w:val="28"/>
        </w:rPr>
        <w:tab/>
        <w:t>- Hotărârea Consiliului Local nr. 198/22.12.2021 privind aprobarea Listei cu ordinea de prioritate a solicitanţilor îndreptăţiţi să primească o locuinţă cu chirie din fondul locativ al oraşului Boldeşti-Scăeni;</w:t>
      </w:r>
    </w:p>
    <w:p w:rsidR="00F20DB2" w:rsidRPr="002B6DCA" w:rsidRDefault="00F20DB2" w:rsidP="00F20DB2">
      <w:pPr>
        <w:jc w:val="both"/>
        <w:rPr>
          <w:sz w:val="28"/>
          <w:szCs w:val="28"/>
          <w:lang w:eastAsia="en-US"/>
        </w:rPr>
      </w:pPr>
      <w:r w:rsidRPr="002B6DCA">
        <w:rPr>
          <w:sz w:val="28"/>
          <w:szCs w:val="28"/>
        </w:rPr>
        <w:tab/>
        <w:t>- prevederile Legii nr. 114/1996, legea locuinţei cu modificările şi completările ulterioare;</w:t>
      </w:r>
    </w:p>
    <w:p w:rsidR="00F20DB2" w:rsidRPr="006704CC" w:rsidRDefault="00F20DB2" w:rsidP="00F20DB2">
      <w:pPr>
        <w:jc w:val="both"/>
        <w:rPr>
          <w:b/>
          <w:sz w:val="28"/>
          <w:szCs w:val="28"/>
        </w:rPr>
      </w:pPr>
      <w:r w:rsidRPr="002B6DCA">
        <w:rPr>
          <w:sz w:val="28"/>
          <w:szCs w:val="28"/>
        </w:rPr>
        <w:tab/>
        <w:t>- Hotărârea Guvernului nr. 1275/2000, privind aprobarea Normelor Metodologice pentru punerea in aplicare a prevederilor Legii locuinţei nr. 114/1996, cu modificările şi completările ulterioare</w:t>
      </w:r>
      <w:r w:rsidRPr="006704CC">
        <w:rPr>
          <w:b/>
          <w:sz w:val="28"/>
          <w:szCs w:val="28"/>
        </w:rPr>
        <w:t xml:space="preserve">, </w:t>
      </w:r>
      <w:r w:rsidRPr="006704CC">
        <w:rPr>
          <w:rStyle w:val="do1"/>
          <w:b w:val="0"/>
          <w:sz w:val="28"/>
          <w:szCs w:val="28"/>
        </w:rPr>
        <w:t xml:space="preserve">Ordonanţa de Urgenţă a Guvernului nr. 40/1999 privind protecţia chiriaşilor şi stabilirea chiriei pentru spaţiile cu destinaţia de locuinţe, cu modificările şi completările ulterioare, şi </w:t>
      </w:r>
      <w:r w:rsidRPr="006704CC">
        <w:rPr>
          <w:b/>
          <w:sz w:val="28"/>
          <w:szCs w:val="28"/>
        </w:rPr>
        <w:t xml:space="preserve">Hotărârea Guvernului </w:t>
      </w:r>
      <w:r w:rsidRPr="006704CC">
        <w:rPr>
          <w:rStyle w:val="do1"/>
          <w:b w:val="0"/>
          <w:sz w:val="28"/>
          <w:szCs w:val="28"/>
        </w:rPr>
        <w:t>nr. 310/2007 pentru actualizarea tarifului lunar al chiriei (lei/m</w:t>
      </w:r>
      <w:r w:rsidRPr="006704CC">
        <w:rPr>
          <w:rStyle w:val="do1"/>
          <w:b w:val="0"/>
          <w:sz w:val="28"/>
          <w:szCs w:val="28"/>
          <w:vertAlign w:val="superscript"/>
        </w:rPr>
        <w:t>2</w:t>
      </w:r>
      <w:r w:rsidRPr="006704CC">
        <w:rPr>
          <w:rStyle w:val="do1"/>
          <w:b w:val="0"/>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 cu modificările şi completările ulterioare</w:t>
      </w:r>
      <w:r w:rsidRPr="006704CC">
        <w:rPr>
          <w:b/>
          <w:sz w:val="28"/>
          <w:szCs w:val="28"/>
        </w:rPr>
        <w:t>;</w:t>
      </w:r>
    </w:p>
    <w:p w:rsidR="00F20DB2" w:rsidRPr="002B6DCA" w:rsidRDefault="00F20DB2" w:rsidP="00F20DB2">
      <w:pPr>
        <w:jc w:val="both"/>
        <w:rPr>
          <w:sz w:val="28"/>
          <w:szCs w:val="28"/>
        </w:rPr>
      </w:pPr>
      <w:r w:rsidRPr="002B6DCA">
        <w:rPr>
          <w:sz w:val="28"/>
          <w:szCs w:val="28"/>
        </w:rPr>
        <w:tab/>
        <w:t>- avizul secretarului general, înregistrat sub nr.</w:t>
      </w:r>
      <w:r w:rsidR="006704CC">
        <w:rPr>
          <w:sz w:val="28"/>
          <w:szCs w:val="28"/>
        </w:rPr>
        <w:t>2495/10.</w:t>
      </w:r>
      <w:r w:rsidR="00E45849">
        <w:rPr>
          <w:sz w:val="28"/>
          <w:szCs w:val="28"/>
        </w:rPr>
        <w:t>02</w:t>
      </w:r>
      <w:r w:rsidRPr="002B6DCA">
        <w:rPr>
          <w:sz w:val="28"/>
          <w:szCs w:val="28"/>
        </w:rPr>
        <w:t>.2022;</w:t>
      </w:r>
    </w:p>
    <w:p w:rsidR="00F20DB2" w:rsidRPr="002B6DCA" w:rsidRDefault="00F20DB2" w:rsidP="00F20DB2">
      <w:pPr>
        <w:ind w:firstLine="708"/>
        <w:jc w:val="both"/>
        <w:rPr>
          <w:sz w:val="28"/>
          <w:szCs w:val="28"/>
        </w:rPr>
      </w:pPr>
      <w:r w:rsidRPr="00E45849">
        <w:rPr>
          <w:rStyle w:val="do1"/>
          <w:b w:val="0"/>
          <w:sz w:val="28"/>
          <w:szCs w:val="28"/>
        </w:rPr>
        <w:t>- avizul comisiei de specialitate nr. 2</w:t>
      </w:r>
      <w:r w:rsidRPr="002B6DCA">
        <w:rPr>
          <w:rStyle w:val="do1"/>
          <w:sz w:val="28"/>
          <w:szCs w:val="28"/>
        </w:rPr>
        <w:t xml:space="preserve"> - </w:t>
      </w:r>
      <w:r w:rsidRPr="002B6DCA">
        <w:rPr>
          <w:sz w:val="28"/>
          <w:szCs w:val="28"/>
        </w:rPr>
        <w:t>Comisia pentru administrarea domeniului public şi privat, gestionarea serviciilor de interes local;</w:t>
      </w:r>
    </w:p>
    <w:p w:rsidR="00F20DB2" w:rsidRPr="002B6DCA" w:rsidRDefault="00F20DB2" w:rsidP="00F20DB2">
      <w:pPr>
        <w:pStyle w:val="Corptext"/>
        <w:ind w:firstLine="708"/>
        <w:jc w:val="both"/>
        <w:rPr>
          <w:szCs w:val="28"/>
        </w:rPr>
      </w:pPr>
      <w:r w:rsidRPr="002B6DCA">
        <w:rPr>
          <w:szCs w:val="28"/>
        </w:rPr>
        <w:t>În temeiul art. 129, alin. (2), lit. „d” şi alin. (7), lit. „q”, art. 139 alin. (1)</w:t>
      </w:r>
      <w:r w:rsidR="0044655F">
        <w:rPr>
          <w:szCs w:val="28"/>
        </w:rPr>
        <w:t xml:space="preserve"> şi alin. (3) lit. „g” </w:t>
      </w:r>
      <w:r w:rsidRPr="002B6DCA">
        <w:rPr>
          <w:szCs w:val="28"/>
        </w:rPr>
        <w:t xml:space="preserve">şi art. 196 alin. (1) lit. „a” din OUG nr. 57/2019 privind Codul administrativ, </w:t>
      </w:r>
    </w:p>
    <w:p w:rsidR="00F20DB2" w:rsidRPr="002B6DCA" w:rsidRDefault="00F20DB2" w:rsidP="00F20DB2">
      <w:pPr>
        <w:jc w:val="both"/>
        <w:rPr>
          <w:b/>
          <w:sz w:val="28"/>
          <w:szCs w:val="28"/>
        </w:rPr>
      </w:pPr>
    </w:p>
    <w:p w:rsidR="00F20DB2" w:rsidRPr="002B6DCA" w:rsidRDefault="00F20DB2" w:rsidP="00F20DB2">
      <w:pPr>
        <w:ind w:firstLine="708"/>
        <w:jc w:val="both"/>
        <w:rPr>
          <w:sz w:val="28"/>
          <w:szCs w:val="28"/>
          <w:lang w:eastAsia="en-US"/>
        </w:rPr>
      </w:pPr>
      <w:r w:rsidRPr="002B6DCA">
        <w:rPr>
          <w:b/>
          <w:sz w:val="28"/>
          <w:szCs w:val="28"/>
        </w:rPr>
        <w:t>Consiliul Local al oraşului Boldeşti-Scăeni</w:t>
      </w:r>
      <w:r w:rsidRPr="002B6DCA">
        <w:rPr>
          <w:sz w:val="28"/>
          <w:szCs w:val="28"/>
        </w:rPr>
        <w:t xml:space="preserve"> adoptă prezenta hotărâre:</w:t>
      </w:r>
    </w:p>
    <w:p w:rsidR="00F20DB2" w:rsidRPr="002B6DCA" w:rsidRDefault="00F20DB2" w:rsidP="00F20DB2">
      <w:pPr>
        <w:jc w:val="both"/>
        <w:rPr>
          <w:sz w:val="28"/>
          <w:szCs w:val="28"/>
        </w:rPr>
      </w:pPr>
      <w:r w:rsidRPr="002B6DCA">
        <w:rPr>
          <w:sz w:val="28"/>
          <w:szCs w:val="28"/>
        </w:rPr>
        <w:t> </w:t>
      </w:r>
    </w:p>
    <w:p w:rsidR="00F20DB2" w:rsidRPr="002B6DCA" w:rsidRDefault="00F20DB2" w:rsidP="00F20DB2">
      <w:pPr>
        <w:tabs>
          <w:tab w:val="num" w:pos="360"/>
        </w:tabs>
        <w:jc w:val="both"/>
        <w:rPr>
          <w:sz w:val="28"/>
          <w:szCs w:val="28"/>
        </w:rPr>
      </w:pPr>
      <w:r w:rsidRPr="002B6DCA">
        <w:rPr>
          <w:sz w:val="28"/>
          <w:szCs w:val="28"/>
        </w:rPr>
        <w:t xml:space="preserve">          </w:t>
      </w:r>
      <w:r w:rsidRPr="002B6DCA">
        <w:rPr>
          <w:b/>
          <w:sz w:val="28"/>
          <w:szCs w:val="28"/>
        </w:rPr>
        <w:t>Art. 1.</w:t>
      </w:r>
      <w:r w:rsidRPr="002B6DCA">
        <w:rPr>
          <w:sz w:val="28"/>
          <w:szCs w:val="28"/>
        </w:rPr>
        <w:t xml:space="preserve"> (1) Se aprobă repartizarea cu chirie </w:t>
      </w:r>
      <w:r w:rsidR="008E2456">
        <w:rPr>
          <w:sz w:val="28"/>
          <w:szCs w:val="28"/>
        </w:rPr>
        <w:t>a unei</w:t>
      </w:r>
      <w:r w:rsidRPr="002B6DCA">
        <w:rPr>
          <w:sz w:val="28"/>
          <w:szCs w:val="28"/>
        </w:rPr>
        <w:t xml:space="preserve"> locuinţe din fondul locativ al oraşului Boldeşti-Scăeni solicitan</w:t>
      </w:r>
      <w:r w:rsidR="008E2456">
        <w:rPr>
          <w:sz w:val="28"/>
          <w:szCs w:val="28"/>
        </w:rPr>
        <w:t>tului îndreptăţit</w:t>
      </w:r>
      <w:r w:rsidRPr="002B6DCA">
        <w:rPr>
          <w:sz w:val="28"/>
          <w:szCs w:val="28"/>
        </w:rPr>
        <w:t xml:space="preserve">, conform anexei nr.1.  </w:t>
      </w:r>
    </w:p>
    <w:p w:rsidR="00F20DB2" w:rsidRPr="002B6DCA" w:rsidRDefault="00F20DB2" w:rsidP="00F20DB2">
      <w:pPr>
        <w:tabs>
          <w:tab w:val="num" w:pos="360"/>
        </w:tabs>
        <w:ind w:left="120"/>
        <w:jc w:val="both"/>
        <w:rPr>
          <w:sz w:val="28"/>
          <w:szCs w:val="28"/>
        </w:rPr>
      </w:pPr>
      <w:r w:rsidRPr="002B6DCA">
        <w:rPr>
          <w:sz w:val="28"/>
          <w:szCs w:val="28"/>
        </w:rPr>
        <w:lastRenderedPageBreak/>
        <w:tab/>
      </w:r>
      <w:r w:rsidRPr="002B6DCA">
        <w:rPr>
          <w:sz w:val="28"/>
          <w:szCs w:val="28"/>
        </w:rPr>
        <w:tab/>
        <w:t>(2) Se aprobă modelul contractului de închiriere, conform anexei nr.2.</w:t>
      </w:r>
    </w:p>
    <w:p w:rsidR="00F20DB2" w:rsidRPr="002B6DCA" w:rsidRDefault="00F20DB2" w:rsidP="00F20DB2">
      <w:pPr>
        <w:tabs>
          <w:tab w:val="num" w:pos="360"/>
        </w:tabs>
        <w:jc w:val="both"/>
        <w:rPr>
          <w:sz w:val="28"/>
          <w:szCs w:val="28"/>
        </w:rPr>
      </w:pPr>
      <w:r w:rsidRPr="002B6DCA">
        <w:rPr>
          <w:sz w:val="28"/>
          <w:szCs w:val="28"/>
        </w:rPr>
        <w:tab/>
        <w:t xml:space="preserve">     (3) Persoan</w:t>
      </w:r>
      <w:r w:rsidR="000E7BA8">
        <w:rPr>
          <w:sz w:val="28"/>
          <w:szCs w:val="28"/>
        </w:rPr>
        <w:t>a</w:t>
      </w:r>
      <w:r w:rsidRPr="002B6DCA">
        <w:rPr>
          <w:sz w:val="28"/>
          <w:szCs w:val="28"/>
        </w:rPr>
        <w:t xml:space="preserve"> prevăzut</w:t>
      </w:r>
      <w:r w:rsidR="000E7BA8">
        <w:rPr>
          <w:sz w:val="28"/>
          <w:szCs w:val="28"/>
        </w:rPr>
        <w:t>ă</w:t>
      </w:r>
      <w:r w:rsidRPr="002B6DCA">
        <w:rPr>
          <w:sz w:val="28"/>
          <w:szCs w:val="28"/>
        </w:rPr>
        <w:t xml:space="preserve"> în anexa nr. 1 a</w:t>
      </w:r>
      <w:r w:rsidR="000E7BA8">
        <w:rPr>
          <w:sz w:val="28"/>
          <w:szCs w:val="28"/>
        </w:rPr>
        <w:t>re</w:t>
      </w:r>
      <w:r w:rsidRPr="002B6DCA">
        <w:rPr>
          <w:sz w:val="28"/>
          <w:szCs w:val="28"/>
        </w:rPr>
        <w:t xml:space="preserve"> obligaţia ca în termen de 15 zile lucrătoare de la adoptarea prezentei hotărâri să se prezinte la Serviciul patrimoniu local şi monitorizare servicii publice în vederea semnării contractului de închiriere. </w:t>
      </w:r>
    </w:p>
    <w:p w:rsidR="00F20DB2" w:rsidRPr="002B6DCA" w:rsidRDefault="00F20DB2" w:rsidP="00F20DB2">
      <w:pPr>
        <w:tabs>
          <w:tab w:val="num" w:pos="360"/>
        </w:tabs>
        <w:ind w:left="120"/>
        <w:jc w:val="both"/>
        <w:rPr>
          <w:sz w:val="28"/>
          <w:szCs w:val="28"/>
        </w:rPr>
      </w:pPr>
      <w:r w:rsidRPr="002B6DCA">
        <w:rPr>
          <w:sz w:val="28"/>
          <w:szCs w:val="28"/>
        </w:rPr>
        <w:tab/>
      </w:r>
      <w:r w:rsidRPr="002B6DCA">
        <w:rPr>
          <w:sz w:val="28"/>
          <w:szCs w:val="28"/>
        </w:rPr>
        <w:tab/>
      </w:r>
      <w:r w:rsidRPr="002B6DCA">
        <w:rPr>
          <w:b/>
          <w:sz w:val="28"/>
          <w:szCs w:val="28"/>
        </w:rPr>
        <w:t xml:space="preserve">Art.2. </w:t>
      </w:r>
      <w:r w:rsidRPr="002B6DCA">
        <w:rPr>
          <w:sz w:val="28"/>
          <w:szCs w:val="28"/>
        </w:rPr>
        <w:t>Se împuterniceşte primarul oraşului Boldeşti-Scăeni să semneze contractul de închiriere cu persoan</w:t>
      </w:r>
      <w:r w:rsidR="000E7BA8">
        <w:rPr>
          <w:sz w:val="28"/>
          <w:szCs w:val="28"/>
        </w:rPr>
        <w:t>a</w:t>
      </w:r>
      <w:r w:rsidRPr="002B6DCA">
        <w:rPr>
          <w:sz w:val="28"/>
          <w:szCs w:val="28"/>
        </w:rPr>
        <w:t xml:space="preserve"> prevăzut</w:t>
      </w:r>
      <w:r w:rsidR="000E7BA8">
        <w:rPr>
          <w:sz w:val="28"/>
          <w:szCs w:val="28"/>
        </w:rPr>
        <w:t>ă</w:t>
      </w:r>
      <w:r w:rsidRPr="002B6DCA">
        <w:rPr>
          <w:sz w:val="28"/>
          <w:szCs w:val="28"/>
        </w:rPr>
        <w:t xml:space="preserve"> în anexa nr. 1, în condiţiile legislaţiei în domeniu.</w:t>
      </w:r>
    </w:p>
    <w:p w:rsidR="00F20DB2" w:rsidRPr="002B6DCA" w:rsidRDefault="00F20DB2" w:rsidP="00F20DB2">
      <w:pPr>
        <w:tabs>
          <w:tab w:val="num" w:pos="360"/>
        </w:tabs>
        <w:jc w:val="both"/>
        <w:rPr>
          <w:sz w:val="28"/>
          <w:szCs w:val="28"/>
        </w:rPr>
      </w:pPr>
      <w:r w:rsidRPr="002B6DCA">
        <w:rPr>
          <w:sz w:val="28"/>
          <w:szCs w:val="28"/>
        </w:rPr>
        <w:tab/>
      </w:r>
      <w:r w:rsidRPr="002B6DCA">
        <w:rPr>
          <w:sz w:val="28"/>
          <w:szCs w:val="28"/>
        </w:rPr>
        <w:tab/>
      </w:r>
      <w:r w:rsidRPr="002B6DCA">
        <w:rPr>
          <w:b/>
          <w:sz w:val="28"/>
          <w:szCs w:val="28"/>
        </w:rPr>
        <w:t xml:space="preserve">Art.3. </w:t>
      </w:r>
      <w:r w:rsidRPr="002B6DCA">
        <w:rPr>
          <w:sz w:val="28"/>
          <w:szCs w:val="28"/>
        </w:rPr>
        <w:t>Anexele nr. 1 şi 2 fac parte integrantă din prezenta hotărâre.</w:t>
      </w:r>
    </w:p>
    <w:p w:rsidR="00F20DB2" w:rsidRPr="002B6DCA" w:rsidRDefault="00F20DB2" w:rsidP="00F20DB2">
      <w:pPr>
        <w:ind w:firstLine="708"/>
        <w:jc w:val="both"/>
        <w:rPr>
          <w:sz w:val="28"/>
          <w:szCs w:val="28"/>
        </w:rPr>
      </w:pPr>
      <w:r w:rsidRPr="002B6DCA">
        <w:rPr>
          <w:b/>
          <w:sz w:val="28"/>
          <w:szCs w:val="28"/>
        </w:rPr>
        <w:t>Art.4.</w:t>
      </w:r>
      <w:r w:rsidRPr="002B6DCA">
        <w:rPr>
          <w:sz w:val="28"/>
          <w:szCs w:val="28"/>
        </w:rPr>
        <w:t xml:space="preserve"> Prezenta hotărâre se comunică Serviciului patrimoniu local şi monitorizare servicii publice,  Serviciului buget, finanţe, contabilitate, impozite şi taxe, resurse umane şi salarizare, persoane</w:t>
      </w:r>
      <w:r w:rsidR="006A71E2">
        <w:rPr>
          <w:sz w:val="28"/>
          <w:szCs w:val="28"/>
        </w:rPr>
        <w:t>i</w:t>
      </w:r>
      <w:r w:rsidRPr="002B6DCA">
        <w:rPr>
          <w:sz w:val="28"/>
          <w:szCs w:val="28"/>
        </w:rPr>
        <w:t xml:space="preserve"> prevăzute în anexa nr. 1.</w:t>
      </w:r>
    </w:p>
    <w:p w:rsidR="00F20DB2" w:rsidRPr="002B6DCA" w:rsidRDefault="00F20DB2" w:rsidP="00F20DB2">
      <w:pPr>
        <w:rPr>
          <w:sz w:val="28"/>
          <w:szCs w:val="28"/>
        </w:rPr>
      </w:pPr>
      <w:r w:rsidRPr="002B6DCA">
        <w:rPr>
          <w:sz w:val="28"/>
          <w:szCs w:val="28"/>
        </w:rPr>
        <w:t xml:space="preserve">   </w:t>
      </w:r>
    </w:p>
    <w:p w:rsidR="00F20DB2" w:rsidRPr="002B6DCA" w:rsidRDefault="00F20DB2" w:rsidP="00F20DB2">
      <w:pPr>
        <w:rPr>
          <w:sz w:val="28"/>
          <w:szCs w:val="28"/>
        </w:rPr>
      </w:pPr>
      <w:r w:rsidRPr="002B6DCA">
        <w:rPr>
          <w:sz w:val="28"/>
          <w:szCs w:val="28"/>
        </w:rPr>
        <w:t xml:space="preserve">     PREŞEDINTE DE ŞEDINŢĂ,                                        </w:t>
      </w:r>
    </w:p>
    <w:p w:rsidR="00F20DB2" w:rsidRPr="002B6DCA" w:rsidRDefault="008E2456" w:rsidP="00F20DB2">
      <w:pPr>
        <w:rPr>
          <w:sz w:val="28"/>
          <w:szCs w:val="28"/>
        </w:rPr>
      </w:pPr>
      <w:r>
        <w:rPr>
          <w:sz w:val="28"/>
          <w:szCs w:val="28"/>
        </w:rPr>
        <w:t xml:space="preserve">      </w:t>
      </w:r>
      <w:r w:rsidR="00ED32C9">
        <w:rPr>
          <w:sz w:val="28"/>
          <w:szCs w:val="28"/>
        </w:rPr>
        <w:t xml:space="preserve">  </w:t>
      </w:r>
      <w:r>
        <w:rPr>
          <w:sz w:val="28"/>
          <w:szCs w:val="28"/>
        </w:rPr>
        <w:t>MORARU ANA</w:t>
      </w:r>
      <w:r w:rsidR="00F31484">
        <w:rPr>
          <w:sz w:val="28"/>
          <w:szCs w:val="28"/>
        </w:rPr>
        <w:t>-</w:t>
      </w:r>
      <w:r>
        <w:rPr>
          <w:sz w:val="28"/>
          <w:szCs w:val="28"/>
        </w:rPr>
        <w:t>MARIA</w:t>
      </w:r>
      <w:r w:rsidR="00F20DB2" w:rsidRPr="002B6DCA">
        <w:rPr>
          <w:sz w:val="28"/>
          <w:szCs w:val="28"/>
        </w:rPr>
        <w:tab/>
      </w:r>
    </w:p>
    <w:p w:rsidR="00F20DB2" w:rsidRPr="002B6DCA" w:rsidRDefault="00F20DB2" w:rsidP="00F20DB2">
      <w:pPr>
        <w:rPr>
          <w:sz w:val="28"/>
          <w:szCs w:val="28"/>
        </w:rPr>
      </w:pPr>
      <w:r w:rsidRPr="002B6DCA">
        <w:rPr>
          <w:sz w:val="28"/>
          <w:szCs w:val="28"/>
        </w:rPr>
        <w:t xml:space="preserve">                                                                                       CONTRASEMNEAZĂ</w:t>
      </w:r>
    </w:p>
    <w:p w:rsidR="00F20DB2" w:rsidRPr="002B6DCA" w:rsidRDefault="00F20DB2" w:rsidP="00F20DB2">
      <w:pPr>
        <w:rPr>
          <w:sz w:val="28"/>
          <w:szCs w:val="28"/>
        </w:rPr>
      </w:pPr>
      <w:r w:rsidRPr="002B6DCA">
        <w:rPr>
          <w:sz w:val="28"/>
          <w:szCs w:val="28"/>
        </w:rPr>
        <w:tab/>
        <w:t xml:space="preserve">                                                                             SECRETAR GENERAL,</w:t>
      </w:r>
    </w:p>
    <w:p w:rsidR="00F20DB2" w:rsidRPr="002B6DCA" w:rsidRDefault="00F20DB2" w:rsidP="00F20DB2">
      <w:pPr>
        <w:rPr>
          <w:sz w:val="28"/>
          <w:szCs w:val="28"/>
        </w:rPr>
      </w:pPr>
      <w:r w:rsidRPr="002B6DCA">
        <w:rPr>
          <w:sz w:val="28"/>
          <w:szCs w:val="28"/>
        </w:rPr>
        <w:t xml:space="preserve">                                                                                      TUDOR FLORINA</w:t>
      </w:r>
      <w:r w:rsidR="00C52015">
        <w:rPr>
          <w:sz w:val="28"/>
          <w:szCs w:val="28"/>
        </w:rPr>
        <w:t>-</w:t>
      </w:r>
      <w:r w:rsidRPr="002B6DCA">
        <w:rPr>
          <w:sz w:val="28"/>
          <w:szCs w:val="28"/>
        </w:rPr>
        <w:t>NELI</w:t>
      </w: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r w:rsidRPr="002B6DCA">
        <w:rPr>
          <w:sz w:val="28"/>
          <w:szCs w:val="28"/>
        </w:rPr>
        <w:t xml:space="preserve">                                                                                                                                                                                                                   </w:t>
      </w:r>
    </w:p>
    <w:p w:rsidR="00F20DB2" w:rsidRPr="002B6DCA" w:rsidRDefault="00F20DB2" w:rsidP="00F20DB2">
      <w:pPr>
        <w:rPr>
          <w:sz w:val="28"/>
          <w:szCs w:val="28"/>
        </w:rPr>
      </w:pPr>
      <w:r w:rsidRPr="002B6DCA">
        <w:rPr>
          <w:sz w:val="28"/>
          <w:szCs w:val="28"/>
        </w:rPr>
        <w:t xml:space="preserve">Boldeşti-Scăeni, </w:t>
      </w:r>
      <w:r w:rsidR="008E2456">
        <w:rPr>
          <w:sz w:val="28"/>
          <w:szCs w:val="28"/>
        </w:rPr>
        <w:t>14.02</w:t>
      </w:r>
      <w:r w:rsidRPr="002B6DCA">
        <w:rPr>
          <w:sz w:val="28"/>
          <w:szCs w:val="28"/>
        </w:rPr>
        <w:t>.2022</w:t>
      </w:r>
    </w:p>
    <w:p w:rsidR="00F20DB2" w:rsidRPr="002B6DCA" w:rsidRDefault="00F20DB2" w:rsidP="00F20DB2">
      <w:pPr>
        <w:rPr>
          <w:sz w:val="28"/>
          <w:szCs w:val="28"/>
        </w:rPr>
      </w:pPr>
      <w:r w:rsidRPr="002B6DCA">
        <w:rPr>
          <w:sz w:val="28"/>
          <w:szCs w:val="28"/>
        </w:rPr>
        <w:t xml:space="preserve">Nr. </w:t>
      </w:r>
      <w:r w:rsidR="009D57AA">
        <w:rPr>
          <w:sz w:val="28"/>
          <w:szCs w:val="28"/>
        </w:rPr>
        <w:t>20</w:t>
      </w:r>
      <w:bookmarkStart w:id="0" w:name="_GoBack"/>
      <w:bookmarkEnd w:id="0"/>
    </w:p>
    <w:p w:rsidR="00F20DB2" w:rsidRPr="002B6DCA" w:rsidRDefault="00F20DB2" w:rsidP="00F20DB2">
      <w:pPr>
        <w:jc w:val="both"/>
        <w:rPr>
          <w:sz w:val="28"/>
          <w:szCs w:val="28"/>
        </w:rPr>
      </w:pPr>
    </w:p>
    <w:p w:rsidR="00F20DB2" w:rsidRPr="002B6DCA" w:rsidRDefault="00F20DB2" w:rsidP="00F20DB2">
      <w:pPr>
        <w:jc w:val="both"/>
        <w:rPr>
          <w:sz w:val="28"/>
          <w:szCs w:val="28"/>
        </w:rPr>
      </w:pPr>
    </w:p>
    <w:p w:rsidR="00F20DB2" w:rsidRPr="002B6DCA" w:rsidRDefault="00F20DB2" w:rsidP="00F20DB2">
      <w:pPr>
        <w:jc w:val="both"/>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b/>
          <w:sz w:val="28"/>
          <w:szCs w:val="28"/>
        </w:rPr>
      </w:pPr>
      <w:r w:rsidRPr="002B6DCA">
        <w:rPr>
          <w:sz w:val="28"/>
          <w:szCs w:val="28"/>
        </w:rPr>
        <w:lastRenderedPageBreak/>
        <w:t xml:space="preserve">                                                                        </w:t>
      </w:r>
    </w:p>
    <w:p w:rsidR="00F20DB2" w:rsidRPr="002B6DCA" w:rsidRDefault="00F20DB2" w:rsidP="00F20DB2">
      <w:pPr>
        <w:rPr>
          <w:sz w:val="28"/>
          <w:szCs w:val="28"/>
        </w:rPr>
      </w:pPr>
      <w:r w:rsidRPr="002B6DCA">
        <w:rPr>
          <w:sz w:val="28"/>
          <w:szCs w:val="28"/>
        </w:rPr>
        <w:t>ROMÂNIA</w:t>
      </w:r>
    </w:p>
    <w:p w:rsidR="00F20DB2" w:rsidRPr="002B6DCA" w:rsidRDefault="00F20DB2" w:rsidP="00F20DB2">
      <w:pPr>
        <w:rPr>
          <w:sz w:val="28"/>
          <w:szCs w:val="28"/>
        </w:rPr>
      </w:pPr>
      <w:r w:rsidRPr="002B6DCA">
        <w:rPr>
          <w:sz w:val="28"/>
          <w:szCs w:val="28"/>
        </w:rPr>
        <w:t>JUDEŢUL PRAHOVA</w:t>
      </w:r>
    </w:p>
    <w:p w:rsidR="00F20DB2" w:rsidRPr="002B6DCA" w:rsidRDefault="00F20DB2" w:rsidP="00F20DB2">
      <w:pPr>
        <w:rPr>
          <w:sz w:val="28"/>
          <w:szCs w:val="28"/>
        </w:rPr>
      </w:pPr>
      <w:r w:rsidRPr="002B6DCA">
        <w:rPr>
          <w:sz w:val="28"/>
          <w:szCs w:val="28"/>
        </w:rPr>
        <w:t>PRIMĂRIA ORAŞULUI</w:t>
      </w:r>
    </w:p>
    <w:p w:rsidR="00F20DB2" w:rsidRPr="002B6DCA" w:rsidRDefault="00F20DB2" w:rsidP="00F20DB2">
      <w:pPr>
        <w:rPr>
          <w:sz w:val="28"/>
          <w:szCs w:val="28"/>
        </w:rPr>
      </w:pPr>
      <w:r w:rsidRPr="002B6DCA">
        <w:rPr>
          <w:sz w:val="28"/>
          <w:szCs w:val="28"/>
        </w:rPr>
        <w:t>BOLDEŞTI-SCĂENI</w:t>
      </w:r>
    </w:p>
    <w:p w:rsidR="00F20DB2" w:rsidRPr="002B6DCA" w:rsidRDefault="00F20DB2" w:rsidP="00F20DB2">
      <w:pPr>
        <w:rPr>
          <w:sz w:val="28"/>
          <w:szCs w:val="28"/>
        </w:rPr>
      </w:pPr>
      <w:r w:rsidRPr="002B6DCA">
        <w:rPr>
          <w:sz w:val="28"/>
          <w:szCs w:val="28"/>
        </w:rPr>
        <w:t>Nr.</w:t>
      </w:r>
      <w:r w:rsidR="00F31484">
        <w:rPr>
          <w:sz w:val="28"/>
          <w:szCs w:val="28"/>
        </w:rPr>
        <w:t>2495/10.</w:t>
      </w:r>
      <w:r w:rsidR="008E2456">
        <w:rPr>
          <w:sz w:val="28"/>
          <w:szCs w:val="28"/>
        </w:rPr>
        <w:t>02</w:t>
      </w:r>
      <w:r w:rsidRPr="002B6DCA">
        <w:rPr>
          <w:sz w:val="28"/>
          <w:szCs w:val="28"/>
        </w:rPr>
        <w:t>.2022</w:t>
      </w:r>
    </w:p>
    <w:p w:rsidR="00F20DB2" w:rsidRPr="002B6DCA" w:rsidRDefault="00F20DB2" w:rsidP="00F20DB2">
      <w:pPr>
        <w:pStyle w:val="Titlu5"/>
      </w:pPr>
    </w:p>
    <w:p w:rsidR="00F20DB2" w:rsidRPr="002B6DCA" w:rsidRDefault="00F20DB2" w:rsidP="00F20DB2">
      <w:pPr>
        <w:pStyle w:val="Titlu5"/>
      </w:pPr>
      <w:r w:rsidRPr="002B6DCA">
        <w:t>AVIZ</w:t>
      </w:r>
    </w:p>
    <w:p w:rsidR="00F20DB2" w:rsidRPr="002B6DCA" w:rsidRDefault="00F20DB2" w:rsidP="00F20DB2"/>
    <w:p w:rsidR="00F20DB2" w:rsidRPr="002B6DCA" w:rsidRDefault="00F20DB2" w:rsidP="00F20DB2">
      <w:pPr>
        <w:numPr>
          <w:ilvl w:val="0"/>
          <w:numId w:val="1"/>
        </w:numPr>
        <w:overflowPunct/>
        <w:autoSpaceDE/>
        <w:autoSpaceDN/>
        <w:adjustRightInd/>
        <w:jc w:val="center"/>
        <w:textAlignment w:val="auto"/>
        <w:rPr>
          <w:sz w:val="28"/>
          <w:szCs w:val="28"/>
        </w:rPr>
      </w:pPr>
      <w:r w:rsidRPr="002B6DCA">
        <w:rPr>
          <w:sz w:val="28"/>
          <w:szCs w:val="28"/>
        </w:rPr>
        <w:t xml:space="preserve">asupra proiectului de hotărâre privind repartizarea cu chirie a </w:t>
      </w:r>
      <w:r w:rsidR="00214D16">
        <w:rPr>
          <w:sz w:val="28"/>
          <w:szCs w:val="28"/>
        </w:rPr>
        <w:t xml:space="preserve">unei </w:t>
      </w:r>
      <w:r w:rsidRPr="002B6DCA">
        <w:rPr>
          <w:sz w:val="28"/>
          <w:szCs w:val="28"/>
        </w:rPr>
        <w:t>locuinţe din fondul locativ al oraşului Boldeşti-Scăeni</w:t>
      </w:r>
    </w:p>
    <w:p w:rsidR="00F20DB2" w:rsidRDefault="00F20DB2" w:rsidP="00F20DB2">
      <w:pPr>
        <w:overflowPunct/>
        <w:autoSpaceDE/>
        <w:autoSpaceDN/>
        <w:adjustRightInd/>
        <w:ind w:left="360"/>
        <w:jc w:val="center"/>
        <w:textAlignment w:val="auto"/>
        <w:rPr>
          <w:sz w:val="28"/>
          <w:szCs w:val="28"/>
        </w:rPr>
      </w:pPr>
    </w:p>
    <w:p w:rsidR="006A71E2" w:rsidRPr="002B6DCA" w:rsidRDefault="006A71E2" w:rsidP="00F20DB2">
      <w:pPr>
        <w:overflowPunct/>
        <w:autoSpaceDE/>
        <w:autoSpaceDN/>
        <w:adjustRightInd/>
        <w:ind w:left="360"/>
        <w:jc w:val="center"/>
        <w:textAlignment w:val="auto"/>
        <w:rPr>
          <w:sz w:val="28"/>
          <w:szCs w:val="28"/>
        </w:rPr>
      </w:pPr>
    </w:p>
    <w:p w:rsidR="00F20DB2" w:rsidRPr="00F31484" w:rsidRDefault="00F20DB2" w:rsidP="00F20DB2">
      <w:pPr>
        <w:tabs>
          <w:tab w:val="num" w:pos="360"/>
        </w:tabs>
        <w:jc w:val="both"/>
        <w:rPr>
          <w:b/>
          <w:sz w:val="28"/>
          <w:szCs w:val="28"/>
        </w:rPr>
      </w:pPr>
      <w:r w:rsidRPr="002B6DCA">
        <w:rPr>
          <w:sz w:val="28"/>
          <w:szCs w:val="28"/>
        </w:rPr>
        <w:tab/>
      </w:r>
      <w:r w:rsidRPr="002B6DCA">
        <w:rPr>
          <w:sz w:val="28"/>
          <w:szCs w:val="28"/>
        </w:rPr>
        <w:tab/>
        <w:t xml:space="preserve">Subsemnata Tudor Florina-Neli, secretar general al oraşului Boldeşti-Scăeni, analizând proiectul de hotărâre privind repartizarea cu chirie a </w:t>
      </w:r>
      <w:r w:rsidR="008E2456">
        <w:rPr>
          <w:sz w:val="28"/>
          <w:szCs w:val="28"/>
        </w:rPr>
        <w:t xml:space="preserve">unei </w:t>
      </w:r>
      <w:r w:rsidRPr="002B6DCA">
        <w:rPr>
          <w:sz w:val="28"/>
          <w:szCs w:val="28"/>
        </w:rPr>
        <w:t xml:space="preserve">locuinţe din fondul locativ al oraşului Boldeşti-Scăeni, am constatat că acesta a fost întocmit cu respectarea prevederilor legale în vigoare având ca temei prevederile Legii nr. 114/1996, legea locuinţei cu modificările şi completările ulterioare, ale Hotărârii Guvernului nr. 1275/2000, privind aprobarea Normelor Metodologice pentru punerea in aplicare a prevederilor Legii locuinţei nr. 114/1996, cu modificările şi completările ulterioare, ale </w:t>
      </w:r>
      <w:r w:rsidRPr="00F31484">
        <w:rPr>
          <w:rStyle w:val="do1"/>
          <w:b w:val="0"/>
          <w:sz w:val="28"/>
          <w:szCs w:val="28"/>
        </w:rPr>
        <w:t xml:space="preserve">Ordonanţei de Urgenţă a Guvernului nr. 40/1999 privind protecţia chiriaşilor şi stabilirea chiriei pentru spaţiile cu destinaţia de locuinţe şi ale </w:t>
      </w:r>
      <w:r w:rsidRPr="00F31484">
        <w:rPr>
          <w:sz w:val="28"/>
          <w:szCs w:val="28"/>
        </w:rPr>
        <w:t>Hotărârii Guvernului</w:t>
      </w:r>
      <w:r w:rsidRPr="00F31484">
        <w:rPr>
          <w:b/>
          <w:sz w:val="28"/>
          <w:szCs w:val="28"/>
        </w:rPr>
        <w:t xml:space="preserve"> </w:t>
      </w:r>
      <w:r w:rsidRPr="00F31484">
        <w:rPr>
          <w:rStyle w:val="do1"/>
          <w:b w:val="0"/>
          <w:sz w:val="28"/>
          <w:szCs w:val="28"/>
        </w:rPr>
        <w:t>nr. 310/2007 pentru actualizarea tarifului lunar al chiriei (lei/m</w:t>
      </w:r>
      <w:r w:rsidRPr="00F31484">
        <w:rPr>
          <w:rStyle w:val="do1"/>
          <w:b w:val="0"/>
          <w:sz w:val="28"/>
          <w:szCs w:val="28"/>
          <w:vertAlign w:val="superscript"/>
        </w:rPr>
        <w:t>2</w:t>
      </w:r>
      <w:r w:rsidRPr="00F31484">
        <w:rPr>
          <w:rStyle w:val="do1"/>
          <w:b w:val="0"/>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w:t>
      </w:r>
      <w:r w:rsidRPr="00F31484">
        <w:rPr>
          <w:b/>
          <w:sz w:val="28"/>
          <w:szCs w:val="28"/>
        </w:rPr>
        <w:t>.</w:t>
      </w:r>
    </w:p>
    <w:p w:rsidR="00F20DB2" w:rsidRPr="002B6DCA" w:rsidRDefault="00F20DB2" w:rsidP="00F20DB2">
      <w:pPr>
        <w:ind w:firstLine="360"/>
        <w:jc w:val="both"/>
        <w:rPr>
          <w:sz w:val="28"/>
          <w:szCs w:val="28"/>
        </w:rPr>
      </w:pPr>
      <w:r w:rsidRPr="002B6DCA">
        <w:rPr>
          <w:sz w:val="28"/>
          <w:szCs w:val="28"/>
        </w:rPr>
        <w:t xml:space="preserve">Faţă de cele de mai sus şi în conformitate cu prevederile art. 243, alin.(1) lit. „a” din OUG nr. 57/2019 privind Codul administrativ, avizez favorabil acest proiect. </w:t>
      </w:r>
    </w:p>
    <w:p w:rsidR="00F20DB2" w:rsidRPr="002B6DCA" w:rsidRDefault="00F20DB2" w:rsidP="00F20DB2">
      <w:pPr>
        <w:jc w:val="both"/>
        <w:rPr>
          <w:sz w:val="28"/>
          <w:szCs w:val="28"/>
        </w:rPr>
      </w:pPr>
    </w:p>
    <w:p w:rsidR="00F20DB2" w:rsidRPr="002B6DCA" w:rsidRDefault="00F20DB2" w:rsidP="00F20DB2">
      <w:pPr>
        <w:ind w:left="360"/>
        <w:jc w:val="center"/>
        <w:rPr>
          <w:sz w:val="28"/>
          <w:szCs w:val="28"/>
        </w:rPr>
      </w:pPr>
      <w:r w:rsidRPr="002B6DCA">
        <w:rPr>
          <w:sz w:val="28"/>
          <w:szCs w:val="28"/>
        </w:rPr>
        <w:br/>
        <w:t>SECRETAR GENERAL,</w:t>
      </w:r>
    </w:p>
    <w:p w:rsidR="00F20DB2" w:rsidRPr="002B6DCA" w:rsidRDefault="00F20DB2" w:rsidP="00F20DB2">
      <w:pPr>
        <w:ind w:left="360"/>
        <w:jc w:val="center"/>
        <w:rPr>
          <w:sz w:val="28"/>
          <w:szCs w:val="28"/>
        </w:rPr>
      </w:pPr>
      <w:r w:rsidRPr="002B6DCA">
        <w:rPr>
          <w:sz w:val="28"/>
          <w:szCs w:val="28"/>
        </w:rPr>
        <w:t>TUDOR FLORINA-NELI</w:t>
      </w: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p>
    <w:p w:rsidR="00024B11" w:rsidRDefault="00024B11"/>
    <w:sectPr w:rsidR="00024B11" w:rsidSect="00F20DB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C258D"/>
    <w:multiLevelType w:val="hybridMultilevel"/>
    <w:tmpl w:val="B4C68B48"/>
    <w:lvl w:ilvl="0" w:tplc="BB8C827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CA0"/>
    <w:rsid w:val="00024B11"/>
    <w:rsid w:val="000E7BA8"/>
    <w:rsid w:val="00214D16"/>
    <w:rsid w:val="00342403"/>
    <w:rsid w:val="0044655F"/>
    <w:rsid w:val="00487372"/>
    <w:rsid w:val="00597257"/>
    <w:rsid w:val="006704CC"/>
    <w:rsid w:val="006A71E2"/>
    <w:rsid w:val="007E0943"/>
    <w:rsid w:val="00831DBD"/>
    <w:rsid w:val="008E2456"/>
    <w:rsid w:val="009D57AA"/>
    <w:rsid w:val="009D6E29"/>
    <w:rsid w:val="00C52015"/>
    <w:rsid w:val="00DE0CA0"/>
    <w:rsid w:val="00E45849"/>
    <w:rsid w:val="00ED32C9"/>
    <w:rsid w:val="00F20DB2"/>
    <w:rsid w:val="00F314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DB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o-RO"/>
    </w:rPr>
  </w:style>
  <w:style w:type="paragraph" w:styleId="Titlu1">
    <w:name w:val="heading 1"/>
    <w:basedOn w:val="Normal"/>
    <w:next w:val="Normal"/>
    <w:link w:val="Titlu1Caracter"/>
    <w:qFormat/>
    <w:rsid w:val="00F20DB2"/>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F20DB2"/>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F20DB2"/>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20DB2"/>
    <w:rPr>
      <w:rFonts w:ascii="Times New Roman R" w:eastAsia="Arial Unicode MS" w:hAnsi="Times New Roman R" w:cs="Arial Unicode MS"/>
      <w:b/>
      <w:sz w:val="28"/>
      <w:szCs w:val="20"/>
      <w:u w:val="single"/>
      <w:lang w:val="en-US"/>
    </w:rPr>
  </w:style>
  <w:style w:type="character" w:customStyle="1" w:styleId="Titlu2Caracter">
    <w:name w:val="Titlu 2 Caracter"/>
    <w:basedOn w:val="Fontdeparagrafimplicit"/>
    <w:link w:val="Titlu2"/>
    <w:rsid w:val="00F20DB2"/>
    <w:rPr>
      <w:rFonts w:ascii="Times New Roman R" w:eastAsia="Arial Unicode MS" w:hAnsi="Times New Roman R" w:cs="Arial Unicode MS"/>
      <w:b/>
      <w:sz w:val="28"/>
      <w:szCs w:val="20"/>
      <w:lang w:val="en-US"/>
    </w:rPr>
  </w:style>
  <w:style w:type="character" w:customStyle="1" w:styleId="Titlu5Caracter">
    <w:name w:val="Titlu 5 Caracter"/>
    <w:basedOn w:val="Fontdeparagrafimplicit"/>
    <w:link w:val="Titlu5"/>
    <w:rsid w:val="00F20DB2"/>
    <w:rPr>
      <w:rFonts w:ascii="Times New Roman" w:eastAsia="Times New Roman" w:hAnsi="Times New Roman" w:cs="Times New Roman"/>
      <w:sz w:val="28"/>
      <w:szCs w:val="28"/>
      <w:u w:val="single"/>
      <w:lang w:eastAsia="ro-RO"/>
    </w:rPr>
  </w:style>
  <w:style w:type="paragraph" w:styleId="Corptext">
    <w:name w:val="Body Text"/>
    <w:basedOn w:val="Normal"/>
    <w:link w:val="CorptextCaracter"/>
    <w:rsid w:val="00F20DB2"/>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F20DB2"/>
    <w:rPr>
      <w:rFonts w:ascii="Times New Roman" w:eastAsia="Times New Roman" w:hAnsi="Times New Roman" w:cs="Times New Roman"/>
      <w:sz w:val="28"/>
      <w:szCs w:val="24"/>
      <w:lang w:eastAsia="ro-RO"/>
    </w:rPr>
  </w:style>
  <w:style w:type="character" w:customStyle="1" w:styleId="do1">
    <w:name w:val="do1"/>
    <w:rsid w:val="00F20DB2"/>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DB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o-RO"/>
    </w:rPr>
  </w:style>
  <w:style w:type="paragraph" w:styleId="Titlu1">
    <w:name w:val="heading 1"/>
    <w:basedOn w:val="Normal"/>
    <w:next w:val="Normal"/>
    <w:link w:val="Titlu1Caracter"/>
    <w:qFormat/>
    <w:rsid w:val="00F20DB2"/>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F20DB2"/>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F20DB2"/>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20DB2"/>
    <w:rPr>
      <w:rFonts w:ascii="Times New Roman R" w:eastAsia="Arial Unicode MS" w:hAnsi="Times New Roman R" w:cs="Arial Unicode MS"/>
      <w:b/>
      <w:sz w:val="28"/>
      <w:szCs w:val="20"/>
      <w:u w:val="single"/>
      <w:lang w:val="en-US"/>
    </w:rPr>
  </w:style>
  <w:style w:type="character" w:customStyle="1" w:styleId="Titlu2Caracter">
    <w:name w:val="Titlu 2 Caracter"/>
    <w:basedOn w:val="Fontdeparagrafimplicit"/>
    <w:link w:val="Titlu2"/>
    <w:rsid w:val="00F20DB2"/>
    <w:rPr>
      <w:rFonts w:ascii="Times New Roman R" w:eastAsia="Arial Unicode MS" w:hAnsi="Times New Roman R" w:cs="Arial Unicode MS"/>
      <w:b/>
      <w:sz w:val="28"/>
      <w:szCs w:val="20"/>
      <w:lang w:val="en-US"/>
    </w:rPr>
  </w:style>
  <w:style w:type="character" w:customStyle="1" w:styleId="Titlu5Caracter">
    <w:name w:val="Titlu 5 Caracter"/>
    <w:basedOn w:val="Fontdeparagrafimplicit"/>
    <w:link w:val="Titlu5"/>
    <w:rsid w:val="00F20DB2"/>
    <w:rPr>
      <w:rFonts w:ascii="Times New Roman" w:eastAsia="Times New Roman" w:hAnsi="Times New Roman" w:cs="Times New Roman"/>
      <w:sz w:val="28"/>
      <w:szCs w:val="28"/>
      <w:u w:val="single"/>
      <w:lang w:eastAsia="ro-RO"/>
    </w:rPr>
  </w:style>
  <w:style w:type="paragraph" w:styleId="Corptext">
    <w:name w:val="Body Text"/>
    <w:basedOn w:val="Normal"/>
    <w:link w:val="CorptextCaracter"/>
    <w:rsid w:val="00F20DB2"/>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F20DB2"/>
    <w:rPr>
      <w:rFonts w:ascii="Times New Roman" w:eastAsia="Times New Roman" w:hAnsi="Times New Roman" w:cs="Times New Roman"/>
      <w:sz w:val="28"/>
      <w:szCs w:val="24"/>
      <w:lang w:eastAsia="ro-RO"/>
    </w:rPr>
  </w:style>
  <w:style w:type="character" w:customStyle="1" w:styleId="do1">
    <w:name w:val="do1"/>
    <w:rsid w:val="00F20DB2"/>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803</Words>
  <Characters>4662</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14</cp:revision>
  <dcterms:created xsi:type="dcterms:W3CDTF">2022-01-19T13:32:00Z</dcterms:created>
  <dcterms:modified xsi:type="dcterms:W3CDTF">2022-02-15T07:36:00Z</dcterms:modified>
</cp:coreProperties>
</file>