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CDB" w:rsidRDefault="00CA3CDB" w:rsidP="00CA3CDB">
      <w:pPr>
        <w:pStyle w:val="Titlu1"/>
        <w:rPr>
          <w:szCs w:val="28"/>
        </w:rPr>
      </w:pPr>
      <w:r>
        <w:rPr>
          <w:szCs w:val="28"/>
        </w:rPr>
        <w:t xml:space="preserve">ROMÂNIA </w:t>
      </w:r>
    </w:p>
    <w:p w:rsidR="00CA3CDB" w:rsidRDefault="00CA3CDB" w:rsidP="00CA3CDB">
      <w:pPr>
        <w:rPr>
          <w:sz w:val="28"/>
          <w:szCs w:val="28"/>
        </w:rPr>
      </w:pPr>
      <w:r>
        <w:rPr>
          <w:sz w:val="28"/>
          <w:szCs w:val="28"/>
        </w:rPr>
        <w:t xml:space="preserve">JUDEŢUL PRAHOVA </w:t>
      </w:r>
    </w:p>
    <w:p w:rsidR="00CA3CDB" w:rsidRDefault="00CA3CDB" w:rsidP="00CA3CDB">
      <w:pPr>
        <w:rPr>
          <w:sz w:val="28"/>
          <w:szCs w:val="28"/>
        </w:rPr>
      </w:pPr>
      <w:r>
        <w:rPr>
          <w:sz w:val="28"/>
          <w:szCs w:val="28"/>
        </w:rPr>
        <w:t>ORAŞ BOLDEŞTI-SCĂENI</w:t>
      </w:r>
    </w:p>
    <w:p w:rsidR="00CA3CDB" w:rsidRDefault="00CA3CDB" w:rsidP="00CA3CDB">
      <w:pPr>
        <w:rPr>
          <w:sz w:val="28"/>
          <w:szCs w:val="28"/>
        </w:rPr>
      </w:pPr>
      <w:r>
        <w:rPr>
          <w:sz w:val="28"/>
          <w:szCs w:val="28"/>
        </w:rPr>
        <w:t>CONSILIUL LOCAL</w:t>
      </w:r>
    </w:p>
    <w:p w:rsidR="00CD4898" w:rsidRDefault="00CD4898" w:rsidP="00CA3CDB">
      <w:pPr>
        <w:rPr>
          <w:sz w:val="28"/>
          <w:szCs w:val="28"/>
        </w:rPr>
      </w:pPr>
    </w:p>
    <w:p w:rsidR="00301B48" w:rsidRDefault="00301B48" w:rsidP="00CA3CDB">
      <w:pPr>
        <w:rPr>
          <w:sz w:val="28"/>
          <w:szCs w:val="28"/>
        </w:rPr>
      </w:pPr>
    </w:p>
    <w:p w:rsidR="00A11BCA" w:rsidRPr="00A11BCA" w:rsidRDefault="00A11BCA" w:rsidP="00A11BCA">
      <w:pPr>
        <w:jc w:val="center"/>
        <w:rPr>
          <w:b/>
          <w:i/>
          <w:sz w:val="28"/>
          <w:szCs w:val="28"/>
          <w:u w:val="single"/>
        </w:rPr>
      </w:pPr>
      <w:r w:rsidRPr="00A11BCA">
        <w:rPr>
          <w:sz w:val="28"/>
          <w:szCs w:val="28"/>
          <w:u w:val="single"/>
        </w:rPr>
        <w:t>HOTĂRÂRE</w:t>
      </w:r>
    </w:p>
    <w:p w:rsidR="00F465B6" w:rsidRPr="00F465B6" w:rsidRDefault="00A11BCA" w:rsidP="00F465B6">
      <w:pPr>
        <w:ind w:firstLine="708"/>
        <w:jc w:val="center"/>
        <w:rPr>
          <w:sz w:val="28"/>
          <w:szCs w:val="28"/>
        </w:rPr>
      </w:pPr>
      <w:r w:rsidRPr="00A11BCA">
        <w:rPr>
          <w:sz w:val="28"/>
          <w:szCs w:val="28"/>
        </w:rPr>
        <w:t xml:space="preserve">- </w:t>
      </w:r>
      <w:r w:rsidR="00F465B6" w:rsidRPr="00F465B6">
        <w:rPr>
          <w:sz w:val="28"/>
          <w:szCs w:val="28"/>
        </w:rPr>
        <w:t xml:space="preserve">privind </w:t>
      </w:r>
      <w:r w:rsidR="00082DD3">
        <w:rPr>
          <w:sz w:val="28"/>
          <w:szCs w:val="28"/>
        </w:rPr>
        <w:t xml:space="preserve">actualizarea devizului general </w:t>
      </w:r>
      <w:r w:rsidR="00F465B6" w:rsidRPr="00F465B6">
        <w:rPr>
          <w:sz w:val="28"/>
          <w:szCs w:val="28"/>
        </w:rPr>
        <w:t xml:space="preserve">al obiectivului de investiţii </w:t>
      </w:r>
      <w:r w:rsidR="00F465B6" w:rsidRPr="00C250AE">
        <w:rPr>
          <w:b/>
          <w:i/>
          <w:sz w:val="28"/>
          <w:szCs w:val="28"/>
        </w:rPr>
        <w:t>“Locuințe pentru tineri, destinate închirierii, județul Prahova, orașul Boldești-Scăeni, Intrarea Pieții, nr.16 (fost nr.5)”</w:t>
      </w:r>
    </w:p>
    <w:p w:rsidR="00A11BCA" w:rsidRPr="00A11BCA" w:rsidRDefault="00A11BCA" w:rsidP="00F465B6">
      <w:pPr>
        <w:ind w:firstLine="708"/>
        <w:jc w:val="center"/>
        <w:rPr>
          <w:sz w:val="28"/>
          <w:szCs w:val="28"/>
        </w:rPr>
      </w:pPr>
    </w:p>
    <w:p w:rsidR="00A11BCA" w:rsidRPr="00A11BCA" w:rsidRDefault="00A11BCA" w:rsidP="00A11BCA">
      <w:pPr>
        <w:ind w:firstLine="708"/>
        <w:jc w:val="center"/>
        <w:rPr>
          <w:sz w:val="28"/>
          <w:szCs w:val="28"/>
        </w:rPr>
      </w:pPr>
    </w:p>
    <w:p w:rsidR="00A11BCA" w:rsidRPr="00A11BCA" w:rsidRDefault="00A11BCA" w:rsidP="00A11BCA">
      <w:pPr>
        <w:ind w:firstLine="708"/>
        <w:jc w:val="both"/>
        <w:rPr>
          <w:sz w:val="28"/>
          <w:szCs w:val="28"/>
        </w:rPr>
      </w:pPr>
      <w:r w:rsidRPr="00A11BCA">
        <w:rPr>
          <w:sz w:val="28"/>
          <w:szCs w:val="28"/>
        </w:rPr>
        <w:t>Având în vedere:</w:t>
      </w:r>
    </w:p>
    <w:p w:rsidR="00A11BCA" w:rsidRPr="00A11BCA" w:rsidRDefault="00A11BCA" w:rsidP="00A11BCA">
      <w:pPr>
        <w:numPr>
          <w:ilvl w:val="0"/>
          <w:numId w:val="6"/>
        </w:numPr>
        <w:ind w:left="0" w:firstLine="0"/>
        <w:contextualSpacing/>
        <w:jc w:val="both"/>
        <w:rPr>
          <w:sz w:val="28"/>
          <w:szCs w:val="28"/>
        </w:rPr>
      </w:pPr>
      <w:r w:rsidRPr="00A11BCA">
        <w:rPr>
          <w:sz w:val="28"/>
          <w:szCs w:val="28"/>
        </w:rPr>
        <w:t>referatul nr.</w:t>
      </w:r>
      <w:r w:rsidR="00C250AE">
        <w:rPr>
          <w:sz w:val="28"/>
          <w:szCs w:val="28"/>
        </w:rPr>
        <w:t>11996/21.06.2022</w:t>
      </w:r>
      <w:r w:rsidRPr="00A11BCA">
        <w:rPr>
          <w:sz w:val="28"/>
          <w:szCs w:val="28"/>
        </w:rPr>
        <w:t xml:space="preserve">, prin care primarul oraşului propune actualizarea devizului general al obiectivului de investiţii </w:t>
      </w:r>
      <w:r w:rsidR="00F465B6" w:rsidRPr="00C250AE">
        <w:rPr>
          <w:b/>
          <w:i/>
          <w:sz w:val="28"/>
          <w:szCs w:val="28"/>
        </w:rPr>
        <w:t>“Locuințe pentru tineri, destinate închirierii, județul Prahova, orașul Boldești-Scăeni, Intrarea Pieții, nr.16 (fost nr.5)”</w:t>
      </w:r>
      <w:r w:rsidRPr="00A11BCA">
        <w:rPr>
          <w:sz w:val="28"/>
          <w:szCs w:val="28"/>
        </w:rPr>
        <w:t>,</w:t>
      </w:r>
    </w:p>
    <w:p w:rsidR="00A11BCA" w:rsidRPr="00A11BCA" w:rsidRDefault="00A11BCA" w:rsidP="00A11BCA">
      <w:pPr>
        <w:numPr>
          <w:ilvl w:val="0"/>
          <w:numId w:val="6"/>
        </w:numPr>
        <w:ind w:left="0" w:firstLine="0"/>
        <w:contextualSpacing/>
        <w:jc w:val="both"/>
        <w:rPr>
          <w:sz w:val="28"/>
          <w:szCs w:val="28"/>
        </w:rPr>
      </w:pPr>
      <w:r w:rsidRPr="00A11BCA">
        <w:rPr>
          <w:sz w:val="28"/>
          <w:szCs w:val="28"/>
        </w:rPr>
        <w:t>rapo</w:t>
      </w:r>
      <w:r w:rsidR="001744F0">
        <w:rPr>
          <w:sz w:val="28"/>
          <w:szCs w:val="28"/>
        </w:rPr>
        <w:t>a</w:t>
      </w:r>
      <w:r w:rsidRPr="00A11BCA">
        <w:rPr>
          <w:sz w:val="28"/>
          <w:szCs w:val="28"/>
        </w:rPr>
        <w:t>rt</w:t>
      </w:r>
      <w:r w:rsidR="001744F0">
        <w:rPr>
          <w:sz w:val="28"/>
          <w:szCs w:val="28"/>
        </w:rPr>
        <w:t>ele</w:t>
      </w:r>
      <w:r w:rsidRPr="00A11BCA">
        <w:rPr>
          <w:sz w:val="28"/>
          <w:szCs w:val="28"/>
        </w:rPr>
        <w:t xml:space="preserve"> de specialitate întocmit</w:t>
      </w:r>
      <w:r w:rsidR="001744F0">
        <w:rPr>
          <w:sz w:val="28"/>
          <w:szCs w:val="28"/>
        </w:rPr>
        <w:t>e</w:t>
      </w:r>
      <w:r w:rsidRPr="00A11BCA">
        <w:rPr>
          <w:sz w:val="28"/>
          <w:szCs w:val="28"/>
        </w:rPr>
        <w:t xml:space="preserve"> de compartiment</w:t>
      </w:r>
      <w:r w:rsidR="001744F0">
        <w:rPr>
          <w:sz w:val="28"/>
          <w:szCs w:val="28"/>
        </w:rPr>
        <w:t>ele</w:t>
      </w:r>
      <w:r w:rsidRPr="00A11BCA">
        <w:rPr>
          <w:sz w:val="28"/>
          <w:szCs w:val="28"/>
        </w:rPr>
        <w:t xml:space="preserve"> de resort, înregistrat</w:t>
      </w:r>
      <w:r w:rsidR="001744F0">
        <w:rPr>
          <w:sz w:val="28"/>
          <w:szCs w:val="28"/>
        </w:rPr>
        <w:t>e</w:t>
      </w:r>
      <w:r w:rsidRPr="00A11BCA">
        <w:rPr>
          <w:sz w:val="28"/>
          <w:szCs w:val="28"/>
        </w:rPr>
        <w:t xml:space="preserve"> sub nr.</w:t>
      </w:r>
      <w:r w:rsidR="00C250AE">
        <w:rPr>
          <w:sz w:val="28"/>
          <w:szCs w:val="28"/>
        </w:rPr>
        <w:t>11998/21.06.2022</w:t>
      </w:r>
      <w:r w:rsidR="001744F0">
        <w:rPr>
          <w:sz w:val="28"/>
          <w:szCs w:val="28"/>
        </w:rPr>
        <w:t xml:space="preserve"> și nr.11999/21.06.2022</w:t>
      </w:r>
      <w:r w:rsidRPr="00A11BCA">
        <w:rPr>
          <w:sz w:val="28"/>
          <w:szCs w:val="28"/>
        </w:rPr>
        <w:t>;</w:t>
      </w:r>
    </w:p>
    <w:p w:rsidR="00A11BCA" w:rsidRDefault="00AE538C" w:rsidP="00AE538C">
      <w:pPr>
        <w:contextualSpacing/>
        <w:jc w:val="both"/>
        <w:rPr>
          <w:sz w:val="28"/>
          <w:szCs w:val="28"/>
        </w:rPr>
      </w:pPr>
      <w:r>
        <w:rPr>
          <w:sz w:val="28"/>
          <w:szCs w:val="28"/>
        </w:rPr>
        <w:t xml:space="preserve">- </w:t>
      </w:r>
      <w:r w:rsidR="00A11BCA" w:rsidRPr="00A11BCA">
        <w:rPr>
          <w:sz w:val="28"/>
          <w:szCs w:val="28"/>
        </w:rPr>
        <w:t>prevederile Legii nr. 273/2006, privind finanţele publice locale, cu modificările şi completările ulterioare, ale Legii nr. 152/1998 privind înfiinţarea Agenţiei Naţionale pentru Locuinţe, republicată şi a Normelor metodologice pentru punerea în aplicare a prevederilor Legii nr. 152/1998 privind înfiinţarea Agenţiei Naţionale pentru Locuinţe</w:t>
      </w:r>
      <w:r w:rsidR="00A11BCA" w:rsidRPr="00A11BCA">
        <w:rPr>
          <w:bCs/>
          <w:sz w:val="28"/>
          <w:szCs w:val="28"/>
        </w:rPr>
        <w:t>,</w:t>
      </w:r>
      <w:r w:rsidRPr="00AE538C">
        <w:t xml:space="preserve"> </w:t>
      </w:r>
      <w:r w:rsidRPr="00AE538C">
        <w:rPr>
          <w:bCs/>
          <w:sz w:val="28"/>
          <w:szCs w:val="28"/>
        </w:rPr>
        <w:t>cu modificările şi completările ulterioare</w:t>
      </w:r>
      <w:r>
        <w:rPr>
          <w:bCs/>
          <w:sz w:val="28"/>
          <w:szCs w:val="28"/>
        </w:rPr>
        <w:t>,</w:t>
      </w:r>
      <w:r w:rsidR="00A11BCA" w:rsidRPr="00A11BCA">
        <w:rPr>
          <w:bCs/>
          <w:sz w:val="28"/>
          <w:szCs w:val="28"/>
        </w:rPr>
        <w:t xml:space="preserve"> aprobate prin HG nr. 962/2001, cu </w:t>
      </w:r>
      <w:r w:rsidR="00301B48">
        <w:rPr>
          <w:bCs/>
          <w:sz w:val="28"/>
          <w:szCs w:val="28"/>
        </w:rPr>
        <w:t>modificările şi completările ul</w:t>
      </w:r>
      <w:r w:rsidR="00A11BCA" w:rsidRPr="00A11BCA">
        <w:rPr>
          <w:bCs/>
          <w:sz w:val="28"/>
          <w:szCs w:val="28"/>
        </w:rPr>
        <w:t>t</w:t>
      </w:r>
      <w:r w:rsidR="00301B48">
        <w:rPr>
          <w:bCs/>
          <w:sz w:val="28"/>
          <w:szCs w:val="28"/>
        </w:rPr>
        <w:t>e</w:t>
      </w:r>
      <w:r w:rsidR="00A11BCA" w:rsidRPr="00A11BCA">
        <w:rPr>
          <w:bCs/>
          <w:sz w:val="28"/>
          <w:szCs w:val="28"/>
        </w:rPr>
        <w:t>rioare</w:t>
      </w:r>
      <w:r w:rsidR="00A11BCA" w:rsidRPr="00A11BCA">
        <w:rPr>
          <w:sz w:val="28"/>
          <w:szCs w:val="28"/>
        </w:rPr>
        <w:t>;</w:t>
      </w:r>
    </w:p>
    <w:p w:rsidR="00AD5416" w:rsidRPr="00A11BCA" w:rsidRDefault="00AD5416" w:rsidP="00C250AE">
      <w:pPr>
        <w:numPr>
          <w:ilvl w:val="0"/>
          <w:numId w:val="6"/>
        </w:numPr>
        <w:ind w:left="0" w:firstLine="0"/>
        <w:contextualSpacing/>
        <w:jc w:val="both"/>
        <w:rPr>
          <w:sz w:val="28"/>
          <w:szCs w:val="28"/>
        </w:rPr>
      </w:pPr>
      <w:r>
        <w:rPr>
          <w:sz w:val="28"/>
          <w:szCs w:val="28"/>
        </w:rPr>
        <w:t xml:space="preserve">prevederile </w:t>
      </w:r>
      <w:r w:rsidRPr="00AD5416">
        <w:rPr>
          <w:sz w:val="28"/>
          <w:szCs w:val="28"/>
        </w:rPr>
        <w:t>Hotărâr</w:t>
      </w:r>
      <w:r>
        <w:rPr>
          <w:sz w:val="28"/>
          <w:szCs w:val="28"/>
        </w:rPr>
        <w:t>ii</w:t>
      </w:r>
      <w:r w:rsidRPr="00AD5416">
        <w:rPr>
          <w:sz w:val="28"/>
          <w:szCs w:val="28"/>
        </w:rPr>
        <w:t xml:space="preserve"> Guvernului nr. 907/2016 privind etapele de elaborare şi conţinutul-cadru al documentaţiilor tehnico-economice aferente obiectivelor/proiectelor de investiţii finanţate din fonduri publice</w:t>
      </w:r>
      <w:r>
        <w:rPr>
          <w:sz w:val="28"/>
          <w:szCs w:val="28"/>
        </w:rPr>
        <w:t>;</w:t>
      </w:r>
    </w:p>
    <w:p w:rsidR="00A11BCA" w:rsidRPr="00A11BCA" w:rsidRDefault="00A11BCA" w:rsidP="00A11BCA">
      <w:pPr>
        <w:numPr>
          <w:ilvl w:val="0"/>
          <w:numId w:val="6"/>
        </w:numPr>
        <w:ind w:left="0" w:firstLine="0"/>
        <w:contextualSpacing/>
        <w:jc w:val="both"/>
        <w:rPr>
          <w:sz w:val="28"/>
          <w:szCs w:val="28"/>
        </w:rPr>
      </w:pPr>
      <w:r w:rsidRPr="00A11BCA">
        <w:rPr>
          <w:sz w:val="28"/>
          <w:szCs w:val="28"/>
        </w:rPr>
        <w:t>adresa nr. 9822/18.05.2022 din partea Agenţiei Naţionale Pentru Locuinţe;</w:t>
      </w:r>
    </w:p>
    <w:p w:rsidR="00A11BCA" w:rsidRPr="00A11BCA" w:rsidRDefault="00A11BCA" w:rsidP="00A11BCA">
      <w:pPr>
        <w:numPr>
          <w:ilvl w:val="0"/>
          <w:numId w:val="6"/>
        </w:numPr>
        <w:ind w:left="0" w:firstLine="0"/>
        <w:contextualSpacing/>
        <w:jc w:val="both"/>
        <w:rPr>
          <w:sz w:val="28"/>
          <w:szCs w:val="28"/>
        </w:rPr>
      </w:pPr>
      <w:r w:rsidRPr="00A11BCA">
        <w:rPr>
          <w:sz w:val="28"/>
          <w:szCs w:val="28"/>
        </w:rPr>
        <w:t xml:space="preserve">avizul secretarului general al oraşului Boldeşti-Scăeni, înregistrat sub nr. </w:t>
      </w:r>
      <w:r w:rsidR="00C250AE">
        <w:rPr>
          <w:sz w:val="28"/>
          <w:szCs w:val="28"/>
        </w:rPr>
        <w:t>12000/21.06.2022</w:t>
      </w:r>
      <w:r w:rsidR="00C12731" w:rsidRPr="00A11BCA">
        <w:rPr>
          <w:sz w:val="28"/>
          <w:szCs w:val="28"/>
        </w:rPr>
        <w:t>;</w:t>
      </w:r>
    </w:p>
    <w:p w:rsidR="00A11BCA" w:rsidRPr="00A11BCA" w:rsidRDefault="00A11BCA" w:rsidP="00A11BCA">
      <w:pPr>
        <w:numPr>
          <w:ilvl w:val="0"/>
          <w:numId w:val="6"/>
        </w:numPr>
        <w:ind w:left="0" w:firstLine="0"/>
        <w:contextualSpacing/>
        <w:jc w:val="both"/>
        <w:rPr>
          <w:sz w:val="28"/>
          <w:szCs w:val="28"/>
        </w:rPr>
      </w:pPr>
      <w:r w:rsidRPr="00A11BCA">
        <w:rPr>
          <w:sz w:val="28"/>
          <w:szCs w:val="28"/>
        </w:rPr>
        <w:t>avizul comisiilor de specialitate nr. 1 și nr.2 – pentru dezvoltarea economico-socială şi de mediu, cooperarea interinstituţională pe plan intern şi extern, respectiv pentru administrarea domeniului public și privat, gestionarea serviciilor de interes local</w:t>
      </w:r>
      <w:r w:rsidRPr="00A11BCA">
        <w:rPr>
          <w:sz w:val="28"/>
          <w:szCs w:val="28"/>
          <w:lang w:val="it-IT"/>
        </w:rPr>
        <w:t>;</w:t>
      </w:r>
    </w:p>
    <w:p w:rsidR="00A11BCA" w:rsidRPr="00A11BCA" w:rsidRDefault="00A11BCA" w:rsidP="00A11BCA">
      <w:pPr>
        <w:ind w:firstLine="708"/>
        <w:jc w:val="both"/>
        <w:rPr>
          <w:sz w:val="28"/>
          <w:szCs w:val="28"/>
          <w:lang w:eastAsia="ro-RO"/>
        </w:rPr>
      </w:pPr>
      <w:r w:rsidRPr="00A11BCA">
        <w:rPr>
          <w:sz w:val="28"/>
          <w:szCs w:val="28"/>
          <w:lang w:eastAsia="ro-RO"/>
        </w:rPr>
        <w:t>În temeiul prevederilor art. 129 alin. (2), lit. „b”şi alin. (4), lit. „d”, 139 alin. (1)  şi ale art. 196 alin. (1) lit. „a”  din O.U.G. nr. 57/2019 privind Codul administrativ,</w:t>
      </w:r>
    </w:p>
    <w:p w:rsidR="00A11BCA" w:rsidRPr="00A11BCA" w:rsidRDefault="00A11BCA" w:rsidP="00A11BCA">
      <w:pPr>
        <w:ind w:firstLine="708"/>
        <w:jc w:val="both"/>
        <w:rPr>
          <w:sz w:val="16"/>
          <w:szCs w:val="16"/>
          <w:lang w:eastAsia="ro-RO"/>
        </w:rPr>
      </w:pPr>
    </w:p>
    <w:p w:rsidR="00A11BCA" w:rsidRPr="00A11BCA" w:rsidRDefault="00A11BCA" w:rsidP="00A11BCA">
      <w:pPr>
        <w:jc w:val="both"/>
        <w:rPr>
          <w:sz w:val="28"/>
          <w:szCs w:val="28"/>
          <w:lang w:eastAsia="ro-RO"/>
        </w:rPr>
      </w:pPr>
      <w:r w:rsidRPr="00A11BCA">
        <w:rPr>
          <w:sz w:val="28"/>
          <w:szCs w:val="28"/>
          <w:lang w:eastAsia="ro-RO"/>
        </w:rPr>
        <w:tab/>
      </w:r>
      <w:r w:rsidRPr="00A11BCA">
        <w:rPr>
          <w:b/>
          <w:sz w:val="28"/>
          <w:szCs w:val="28"/>
          <w:lang w:eastAsia="ro-RO"/>
        </w:rPr>
        <w:t>Consiliul Local al oraşului Boldeşti-Scăeni</w:t>
      </w:r>
      <w:r w:rsidRPr="00A11BCA">
        <w:rPr>
          <w:sz w:val="28"/>
          <w:szCs w:val="28"/>
          <w:lang w:eastAsia="ro-RO"/>
        </w:rPr>
        <w:t xml:space="preserve"> adoptă prezenta hotărâre:</w:t>
      </w:r>
    </w:p>
    <w:p w:rsidR="00A11BCA" w:rsidRPr="00A11BCA" w:rsidRDefault="00A11BCA" w:rsidP="00A11BCA">
      <w:pPr>
        <w:jc w:val="both"/>
        <w:rPr>
          <w:sz w:val="16"/>
          <w:szCs w:val="16"/>
          <w:lang w:eastAsia="ro-RO"/>
        </w:rPr>
      </w:pPr>
    </w:p>
    <w:p w:rsidR="00A11BCA" w:rsidRPr="00A11BCA" w:rsidRDefault="00A11BCA" w:rsidP="00A11BCA">
      <w:pPr>
        <w:ind w:firstLine="708"/>
        <w:jc w:val="both"/>
        <w:rPr>
          <w:sz w:val="28"/>
          <w:szCs w:val="28"/>
        </w:rPr>
      </w:pPr>
      <w:r w:rsidRPr="00A11BCA">
        <w:rPr>
          <w:sz w:val="28"/>
          <w:szCs w:val="28"/>
          <w:u w:val="single"/>
        </w:rPr>
        <w:t>Art.1.</w:t>
      </w:r>
      <w:r w:rsidRPr="00A11BCA">
        <w:rPr>
          <w:sz w:val="28"/>
          <w:szCs w:val="28"/>
        </w:rPr>
        <w:t xml:space="preserve"> Se aprobă actualizarea devizului general – Contribuţie Consiliul Local -  al obiectivului de investiţii „</w:t>
      </w:r>
      <w:r w:rsidR="00F465B6" w:rsidRPr="00F465B6">
        <w:rPr>
          <w:sz w:val="28"/>
          <w:szCs w:val="28"/>
        </w:rPr>
        <w:t xml:space="preserve">Locuințe pentru tineri, destinate închirierii, </w:t>
      </w:r>
      <w:r w:rsidR="00F465B6" w:rsidRPr="00F465B6">
        <w:rPr>
          <w:sz w:val="28"/>
          <w:szCs w:val="28"/>
        </w:rPr>
        <w:lastRenderedPageBreak/>
        <w:t>județul Prahova, orașul Boldești-Scăeni, Intrarea Pieții, nr.16 (fost nr.5)”</w:t>
      </w:r>
      <w:r w:rsidR="00301B48">
        <w:rPr>
          <w:sz w:val="28"/>
          <w:szCs w:val="28"/>
        </w:rPr>
        <w:t>,</w:t>
      </w:r>
      <w:r w:rsidR="00F465B6">
        <w:rPr>
          <w:sz w:val="28"/>
          <w:szCs w:val="28"/>
        </w:rPr>
        <w:t xml:space="preserve"> </w:t>
      </w:r>
      <w:r w:rsidRPr="00A11BCA">
        <w:rPr>
          <w:sz w:val="28"/>
          <w:szCs w:val="28"/>
        </w:rPr>
        <w:t>conform anexei, care face parte integrantă din prezenta hotărâre.</w:t>
      </w:r>
    </w:p>
    <w:p w:rsidR="00A11BCA" w:rsidRPr="00A11BCA" w:rsidRDefault="00A11BCA" w:rsidP="00A11BCA">
      <w:pPr>
        <w:ind w:firstLine="708"/>
        <w:jc w:val="both"/>
        <w:rPr>
          <w:color w:val="000000"/>
          <w:sz w:val="28"/>
          <w:szCs w:val="28"/>
          <w:lang w:eastAsia="ro-RO"/>
        </w:rPr>
      </w:pPr>
      <w:r w:rsidRPr="00A11BCA">
        <w:rPr>
          <w:sz w:val="28"/>
          <w:szCs w:val="28"/>
          <w:u w:val="single"/>
          <w:lang w:eastAsia="ro-RO"/>
        </w:rPr>
        <w:t>Art.2.</w:t>
      </w:r>
      <w:r w:rsidRPr="00A11BCA">
        <w:rPr>
          <w:sz w:val="28"/>
          <w:szCs w:val="28"/>
          <w:lang w:eastAsia="ro-RO"/>
        </w:rPr>
        <w:t xml:space="preserve"> Prezenta hotărâre se comunică Serviciului buget, finanţe, contabilitate, impozite şi taxe, resurse umane şi salarizare, Serviciului patrimoniu local şi monitorizare servicii publice  şi Serviciului urbanism, amenajarea teritoriului, programe, achiziţii publice, proiecte, cadastru, control comercial şi transport local  şi se aduce la cunoştinţă publică prin publicarea pe pagina de internet pbs.infoprimarie.ro, în secțiunea Monitorul Oficial Local</w:t>
      </w:r>
      <w:r w:rsidRPr="00A11BCA">
        <w:rPr>
          <w:color w:val="000000"/>
          <w:sz w:val="28"/>
          <w:szCs w:val="28"/>
          <w:lang w:eastAsia="ro-RO"/>
        </w:rPr>
        <w:t>.</w:t>
      </w:r>
    </w:p>
    <w:p w:rsidR="00A11BCA" w:rsidRPr="00A11BCA" w:rsidRDefault="00A11BCA" w:rsidP="00A11BCA">
      <w:pPr>
        <w:ind w:firstLine="708"/>
        <w:jc w:val="both"/>
        <w:rPr>
          <w:sz w:val="28"/>
          <w:szCs w:val="28"/>
          <w:lang w:eastAsia="ro-RO"/>
        </w:rPr>
      </w:pPr>
    </w:p>
    <w:p w:rsidR="00A11BCA" w:rsidRPr="00A11BCA" w:rsidRDefault="00A11BCA" w:rsidP="00A11BCA">
      <w:pPr>
        <w:jc w:val="both"/>
        <w:rPr>
          <w:sz w:val="28"/>
          <w:szCs w:val="28"/>
        </w:rPr>
      </w:pPr>
      <w:r w:rsidRPr="00A11BCA">
        <w:rPr>
          <w:sz w:val="28"/>
          <w:szCs w:val="28"/>
        </w:rPr>
        <w:t xml:space="preserve">             </w:t>
      </w:r>
    </w:p>
    <w:p w:rsidR="00A11BCA" w:rsidRPr="00A11BCA" w:rsidRDefault="00A11BCA" w:rsidP="00A11BCA">
      <w:pPr>
        <w:jc w:val="both"/>
        <w:rPr>
          <w:sz w:val="28"/>
          <w:szCs w:val="28"/>
        </w:rPr>
      </w:pPr>
      <w:r w:rsidRPr="00A11BCA">
        <w:rPr>
          <w:sz w:val="28"/>
          <w:szCs w:val="28"/>
        </w:rPr>
        <w:t>PREŞEDINTE DE ŞEDINŢĂ,</w:t>
      </w:r>
    </w:p>
    <w:p w:rsidR="00A11BCA" w:rsidRPr="00A11BCA" w:rsidRDefault="00A11BCA" w:rsidP="00A11BCA">
      <w:pPr>
        <w:rPr>
          <w:sz w:val="28"/>
          <w:szCs w:val="28"/>
        </w:rPr>
      </w:pPr>
      <w:r w:rsidRPr="00A11BCA">
        <w:rPr>
          <w:sz w:val="28"/>
          <w:szCs w:val="28"/>
        </w:rPr>
        <w:t xml:space="preserve">         </w:t>
      </w:r>
      <w:r w:rsidRPr="00A11BCA">
        <w:rPr>
          <w:sz w:val="28"/>
          <w:szCs w:val="28"/>
        </w:rPr>
        <w:tab/>
      </w:r>
      <w:r w:rsidR="00C92B26">
        <w:rPr>
          <w:sz w:val="28"/>
          <w:szCs w:val="28"/>
        </w:rPr>
        <w:t>BIŢĂ PAUL</w:t>
      </w:r>
      <w:r w:rsidRPr="00A11BCA">
        <w:rPr>
          <w:sz w:val="28"/>
          <w:szCs w:val="28"/>
        </w:rPr>
        <w:tab/>
      </w:r>
      <w:r w:rsidRPr="00A11BCA">
        <w:rPr>
          <w:sz w:val="28"/>
          <w:szCs w:val="28"/>
        </w:rPr>
        <w:tab/>
      </w:r>
      <w:r w:rsidRPr="00A11BCA">
        <w:rPr>
          <w:sz w:val="28"/>
          <w:szCs w:val="28"/>
        </w:rPr>
        <w:tab/>
      </w:r>
      <w:r w:rsidRPr="00A11BCA">
        <w:rPr>
          <w:sz w:val="28"/>
          <w:szCs w:val="28"/>
        </w:rPr>
        <w:tab/>
      </w:r>
      <w:r w:rsidRPr="00A11BCA">
        <w:rPr>
          <w:sz w:val="28"/>
          <w:szCs w:val="28"/>
        </w:rPr>
        <w:tab/>
        <w:t xml:space="preserve">               </w:t>
      </w:r>
    </w:p>
    <w:p w:rsidR="00A11BCA" w:rsidRPr="00A11BCA" w:rsidRDefault="00A11BCA" w:rsidP="00A11BCA">
      <w:pPr>
        <w:rPr>
          <w:sz w:val="28"/>
          <w:szCs w:val="28"/>
        </w:rPr>
      </w:pPr>
    </w:p>
    <w:p w:rsidR="00A11BCA" w:rsidRPr="00A11BCA" w:rsidRDefault="00A11BCA" w:rsidP="00A11BCA">
      <w:pPr>
        <w:ind w:left="5664"/>
        <w:rPr>
          <w:sz w:val="28"/>
          <w:szCs w:val="28"/>
        </w:rPr>
      </w:pPr>
      <w:r w:rsidRPr="00A11BCA">
        <w:rPr>
          <w:sz w:val="28"/>
          <w:szCs w:val="28"/>
        </w:rPr>
        <w:t xml:space="preserve"> CONTRASEMNEAZĂ</w:t>
      </w:r>
    </w:p>
    <w:p w:rsidR="00A11BCA" w:rsidRPr="00A11BCA" w:rsidRDefault="00A11BCA" w:rsidP="00A11BCA">
      <w:pPr>
        <w:jc w:val="both"/>
        <w:rPr>
          <w:sz w:val="28"/>
          <w:szCs w:val="28"/>
        </w:rPr>
      </w:pPr>
      <w:r w:rsidRPr="00A11BCA">
        <w:rPr>
          <w:sz w:val="28"/>
          <w:szCs w:val="28"/>
        </w:rPr>
        <w:tab/>
      </w:r>
      <w:r w:rsidRPr="00A11BCA">
        <w:rPr>
          <w:sz w:val="28"/>
          <w:szCs w:val="28"/>
        </w:rPr>
        <w:tab/>
      </w:r>
      <w:r w:rsidRPr="00A11BCA">
        <w:rPr>
          <w:sz w:val="28"/>
          <w:szCs w:val="28"/>
        </w:rPr>
        <w:tab/>
      </w:r>
      <w:r w:rsidRPr="00A11BCA">
        <w:rPr>
          <w:sz w:val="28"/>
          <w:szCs w:val="28"/>
        </w:rPr>
        <w:tab/>
      </w:r>
      <w:r w:rsidRPr="00A11BCA">
        <w:rPr>
          <w:sz w:val="28"/>
          <w:szCs w:val="28"/>
        </w:rPr>
        <w:tab/>
      </w:r>
      <w:r w:rsidRPr="00A11BCA">
        <w:rPr>
          <w:sz w:val="28"/>
          <w:szCs w:val="28"/>
        </w:rPr>
        <w:tab/>
      </w:r>
      <w:r w:rsidRPr="00A11BCA">
        <w:rPr>
          <w:sz w:val="28"/>
          <w:szCs w:val="28"/>
        </w:rPr>
        <w:tab/>
        <w:t xml:space="preserve">           SECRETAR GENERAL,</w:t>
      </w:r>
    </w:p>
    <w:p w:rsidR="00A11BCA" w:rsidRPr="00A11BCA" w:rsidRDefault="00A11BCA" w:rsidP="00A11BCA">
      <w:pPr>
        <w:jc w:val="both"/>
        <w:rPr>
          <w:sz w:val="28"/>
          <w:szCs w:val="28"/>
        </w:rPr>
      </w:pPr>
      <w:r w:rsidRPr="00A11BCA">
        <w:rPr>
          <w:b/>
          <w:sz w:val="28"/>
          <w:szCs w:val="28"/>
        </w:rPr>
        <w:tab/>
      </w:r>
      <w:r w:rsidRPr="00A11BCA">
        <w:rPr>
          <w:b/>
          <w:sz w:val="28"/>
          <w:szCs w:val="28"/>
        </w:rPr>
        <w:tab/>
      </w:r>
      <w:r w:rsidRPr="00A11BCA">
        <w:rPr>
          <w:b/>
          <w:sz w:val="28"/>
          <w:szCs w:val="28"/>
        </w:rPr>
        <w:tab/>
      </w:r>
      <w:r w:rsidRPr="00A11BCA">
        <w:rPr>
          <w:b/>
          <w:sz w:val="28"/>
          <w:szCs w:val="28"/>
        </w:rPr>
        <w:tab/>
        <w:t xml:space="preserve">                                     </w:t>
      </w:r>
      <w:r w:rsidRPr="00A11BCA">
        <w:rPr>
          <w:sz w:val="28"/>
          <w:szCs w:val="28"/>
        </w:rPr>
        <w:t xml:space="preserve">  TUDOR FLORINA-NELI</w:t>
      </w:r>
    </w:p>
    <w:p w:rsidR="003F027E" w:rsidRDefault="003F027E" w:rsidP="00A11BCA">
      <w:pPr>
        <w:spacing w:line="360" w:lineRule="auto"/>
        <w:jc w:val="both"/>
        <w:rPr>
          <w:sz w:val="28"/>
          <w:szCs w:val="28"/>
        </w:rPr>
      </w:pPr>
    </w:p>
    <w:p w:rsidR="003F027E" w:rsidRDefault="003F027E" w:rsidP="00A11BCA">
      <w:pPr>
        <w:spacing w:line="360" w:lineRule="auto"/>
        <w:jc w:val="both"/>
        <w:rPr>
          <w:sz w:val="28"/>
          <w:szCs w:val="28"/>
        </w:rPr>
      </w:pPr>
    </w:p>
    <w:p w:rsidR="003F027E" w:rsidRDefault="003F027E" w:rsidP="00A11BCA">
      <w:pPr>
        <w:spacing w:line="360" w:lineRule="auto"/>
        <w:jc w:val="both"/>
        <w:rPr>
          <w:sz w:val="28"/>
          <w:szCs w:val="28"/>
        </w:rPr>
      </w:pPr>
    </w:p>
    <w:p w:rsidR="003F027E" w:rsidRDefault="003F027E" w:rsidP="00A11BCA">
      <w:pPr>
        <w:spacing w:line="360" w:lineRule="auto"/>
        <w:jc w:val="both"/>
        <w:rPr>
          <w:sz w:val="28"/>
          <w:szCs w:val="28"/>
        </w:rPr>
      </w:pPr>
    </w:p>
    <w:p w:rsidR="00A11BCA" w:rsidRPr="00A11BCA" w:rsidRDefault="00A11BCA" w:rsidP="00A11BCA">
      <w:pPr>
        <w:spacing w:line="360" w:lineRule="auto"/>
        <w:jc w:val="both"/>
        <w:rPr>
          <w:sz w:val="28"/>
          <w:szCs w:val="28"/>
        </w:rPr>
      </w:pPr>
      <w:r w:rsidRPr="00A11BCA">
        <w:rPr>
          <w:sz w:val="28"/>
          <w:szCs w:val="28"/>
        </w:rPr>
        <w:t xml:space="preserve">Boldeşti-Scăeni, </w:t>
      </w:r>
      <w:r w:rsidR="00C92B26">
        <w:rPr>
          <w:sz w:val="28"/>
          <w:szCs w:val="28"/>
        </w:rPr>
        <w:t>27.06.2022</w:t>
      </w:r>
    </w:p>
    <w:p w:rsidR="00A11BCA" w:rsidRPr="00A11BCA" w:rsidRDefault="00A11BCA" w:rsidP="00A11BCA">
      <w:pPr>
        <w:spacing w:line="360" w:lineRule="auto"/>
        <w:jc w:val="both"/>
        <w:rPr>
          <w:sz w:val="28"/>
          <w:szCs w:val="28"/>
        </w:rPr>
      </w:pPr>
      <w:r w:rsidRPr="00A11BCA">
        <w:rPr>
          <w:sz w:val="28"/>
          <w:szCs w:val="28"/>
        </w:rPr>
        <w:t xml:space="preserve">Nr. </w:t>
      </w:r>
      <w:r w:rsidR="00FE0664">
        <w:rPr>
          <w:sz w:val="28"/>
          <w:szCs w:val="28"/>
        </w:rPr>
        <w:t>105</w:t>
      </w:r>
      <w:bookmarkStart w:id="0" w:name="_GoBack"/>
      <w:bookmarkEnd w:id="0"/>
    </w:p>
    <w:p w:rsidR="00CA3CDB" w:rsidRDefault="00CA3CDB" w:rsidP="00A11BCA">
      <w:pPr>
        <w:pStyle w:val="Titlu2"/>
        <w:jc w:val="center"/>
      </w:pPr>
    </w:p>
    <w:sectPr w:rsidR="00CA3CDB" w:rsidSect="007B3B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001E6"/>
    <w:multiLevelType w:val="hybridMultilevel"/>
    <w:tmpl w:val="BA4CA50A"/>
    <w:lvl w:ilvl="0" w:tplc="7918EB98">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3F933608"/>
    <w:multiLevelType w:val="hybridMultilevel"/>
    <w:tmpl w:val="FE08076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04F4558"/>
    <w:multiLevelType w:val="hybridMultilevel"/>
    <w:tmpl w:val="86CCB720"/>
    <w:lvl w:ilvl="0" w:tplc="0F08F5C8">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690E147B"/>
    <w:multiLevelType w:val="hybridMultilevel"/>
    <w:tmpl w:val="E7A0A750"/>
    <w:lvl w:ilvl="0" w:tplc="96141514">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723364B4"/>
    <w:multiLevelType w:val="hybridMultilevel"/>
    <w:tmpl w:val="936AE652"/>
    <w:lvl w:ilvl="0" w:tplc="148A3F4C">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727A7836"/>
    <w:multiLevelType w:val="hybridMultilevel"/>
    <w:tmpl w:val="8DEAF444"/>
    <w:lvl w:ilvl="0" w:tplc="8EA8506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2"/>
  </w:compat>
  <w:rsids>
    <w:rsidRoot w:val="00440687"/>
    <w:rsid w:val="00044229"/>
    <w:rsid w:val="000643DE"/>
    <w:rsid w:val="00067D25"/>
    <w:rsid w:val="00082DD3"/>
    <w:rsid w:val="0009308A"/>
    <w:rsid w:val="000A4C71"/>
    <w:rsid w:val="000D35C9"/>
    <w:rsid w:val="000E7156"/>
    <w:rsid w:val="00105AC7"/>
    <w:rsid w:val="0010691A"/>
    <w:rsid w:val="001164A4"/>
    <w:rsid w:val="001227B0"/>
    <w:rsid w:val="00144847"/>
    <w:rsid w:val="001744F0"/>
    <w:rsid w:val="001C1A99"/>
    <w:rsid w:val="001F1E90"/>
    <w:rsid w:val="0021758A"/>
    <w:rsid w:val="0022785D"/>
    <w:rsid w:val="00236026"/>
    <w:rsid w:val="00241498"/>
    <w:rsid w:val="00251721"/>
    <w:rsid w:val="0026662E"/>
    <w:rsid w:val="00285AC5"/>
    <w:rsid w:val="00290C6A"/>
    <w:rsid w:val="00291785"/>
    <w:rsid w:val="002974AF"/>
    <w:rsid w:val="002A2F50"/>
    <w:rsid w:val="002A6C5D"/>
    <w:rsid w:val="002B4962"/>
    <w:rsid w:val="002E3D8D"/>
    <w:rsid w:val="00301B48"/>
    <w:rsid w:val="003103FB"/>
    <w:rsid w:val="00311BA0"/>
    <w:rsid w:val="003147C7"/>
    <w:rsid w:val="00321DD6"/>
    <w:rsid w:val="00370D0C"/>
    <w:rsid w:val="00383045"/>
    <w:rsid w:val="0038517F"/>
    <w:rsid w:val="003A25C8"/>
    <w:rsid w:val="003C47C4"/>
    <w:rsid w:val="003F027E"/>
    <w:rsid w:val="003F3C8B"/>
    <w:rsid w:val="00400F1A"/>
    <w:rsid w:val="00405D0D"/>
    <w:rsid w:val="004265B9"/>
    <w:rsid w:val="0043415D"/>
    <w:rsid w:val="00440687"/>
    <w:rsid w:val="00447DF0"/>
    <w:rsid w:val="00453A8B"/>
    <w:rsid w:val="00456A5A"/>
    <w:rsid w:val="004810ED"/>
    <w:rsid w:val="00482D0F"/>
    <w:rsid w:val="00486136"/>
    <w:rsid w:val="0052740F"/>
    <w:rsid w:val="00556B19"/>
    <w:rsid w:val="00560EEC"/>
    <w:rsid w:val="00582506"/>
    <w:rsid w:val="005B51E0"/>
    <w:rsid w:val="005B6CB1"/>
    <w:rsid w:val="005D3F5F"/>
    <w:rsid w:val="005E1018"/>
    <w:rsid w:val="00664A4D"/>
    <w:rsid w:val="00697F8A"/>
    <w:rsid w:val="006B449E"/>
    <w:rsid w:val="006E6AFE"/>
    <w:rsid w:val="00705E5D"/>
    <w:rsid w:val="007125D5"/>
    <w:rsid w:val="00722857"/>
    <w:rsid w:val="00726A2C"/>
    <w:rsid w:val="00732B07"/>
    <w:rsid w:val="00734174"/>
    <w:rsid w:val="00736E3D"/>
    <w:rsid w:val="00743113"/>
    <w:rsid w:val="007468E0"/>
    <w:rsid w:val="007549A2"/>
    <w:rsid w:val="007625AD"/>
    <w:rsid w:val="00775A25"/>
    <w:rsid w:val="007762DD"/>
    <w:rsid w:val="007B3BDB"/>
    <w:rsid w:val="007E0880"/>
    <w:rsid w:val="007F6181"/>
    <w:rsid w:val="00806330"/>
    <w:rsid w:val="008109A7"/>
    <w:rsid w:val="00827733"/>
    <w:rsid w:val="00834B3A"/>
    <w:rsid w:val="00841DFD"/>
    <w:rsid w:val="0085477A"/>
    <w:rsid w:val="00857283"/>
    <w:rsid w:val="00857A62"/>
    <w:rsid w:val="008656E7"/>
    <w:rsid w:val="008870CD"/>
    <w:rsid w:val="00894C64"/>
    <w:rsid w:val="0089633A"/>
    <w:rsid w:val="008A0935"/>
    <w:rsid w:val="008A2154"/>
    <w:rsid w:val="008B7C9E"/>
    <w:rsid w:val="008C6B90"/>
    <w:rsid w:val="008E4B5F"/>
    <w:rsid w:val="008E58E0"/>
    <w:rsid w:val="0091745D"/>
    <w:rsid w:val="00925E61"/>
    <w:rsid w:val="00935688"/>
    <w:rsid w:val="00936ECF"/>
    <w:rsid w:val="00937FAA"/>
    <w:rsid w:val="00941533"/>
    <w:rsid w:val="00955F6F"/>
    <w:rsid w:val="00960701"/>
    <w:rsid w:val="0096208E"/>
    <w:rsid w:val="009E6A63"/>
    <w:rsid w:val="00A10E5E"/>
    <w:rsid w:val="00A11BCA"/>
    <w:rsid w:val="00A17474"/>
    <w:rsid w:val="00A256B6"/>
    <w:rsid w:val="00A269E6"/>
    <w:rsid w:val="00A61FA5"/>
    <w:rsid w:val="00A75D70"/>
    <w:rsid w:val="00A769B1"/>
    <w:rsid w:val="00AA3AA2"/>
    <w:rsid w:val="00AB738E"/>
    <w:rsid w:val="00AD5416"/>
    <w:rsid w:val="00AE538C"/>
    <w:rsid w:val="00B01F49"/>
    <w:rsid w:val="00B02D55"/>
    <w:rsid w:val="00B16F83"/>
    <w:rsid w:val="00B415E7"/>
    <w:rsid w:val="00B60974"/>
    <w:rsid w:val="00B70F0F"/>
    <w:rsid w:val="00BE5D05"/>
    <w:rsid w:val="00BF4DAE"/>
    <w:rsid w:val="00C12731"/>
    <w:rsid w:val="00C2359C"/>
    <w:rsid w:val="00C250AE"/>
    <w:rsid w:val="00C44A31"/>
    <w:rsid w:val="00C5363F"/>
    <w:rsid w:val="00C9203A"/>
    <w:rsid w:val="00C92B26"/>
    <w:rsid w:val="00CA3CDB"/>
    <w:rsid w:val="00CA4126"/>
    <w:rsid w:val="00CB1B16"/>
    <w:rsid w:val="00CB241C"/>
    <w:rsid w:val="00CB637A"/>
    <w:rsid w:val="00CC7007"/>
    <w:rsid w:val="00CC7EDA"/>
    <w:rsid w:val="00CD4898"/>
    <w:rsid w:val="00CF5A41"/>
    <w:rsid w:val="00D4470E"/>
    <w:rsid w:val="00D62C19"/>
    <w:rsid w:val="00D77173"/>
    <w:rsid w:val="00D77566"/>
    <w:rsid w:val="00D826DA"/>
    <w:rsid w:val="00D920F8"/>
    <w:rsid w:val="00DD5942"/>
    <w:rsid w:val="00DE4923"/>
    <w:rsid w:val="00E043FA"/>
    <w:rsid w:val="00E137FE"/>
    <w:rsid w:val="00E62F51"/>
    <w:rsid w:val="00E774BC"/>
    <w:rsid w:val="00E818C4"/>
    <w:rsid w:val="00E950B6"/>
    <w:rsid w:val="00EA5940"/>
    <w:rsid w:val="00EB0C9A"/>
    <w:rsid w:val="00EB2A79"/>
    <w:rsid w:val="00EB2C16"/>
    <w:rsid w:val="00ED2474"/>
    <w:rsid w:val="00F30194"/>
    <w:rsid w:val="00F43325"/>
    <w:rsid w:val="00F465B6"/>
    <w:rsid w:val="00F571A4"/>
    <w:rsid w:val="00FA69A9"/>
    <w:rsid w:val="00FA72AA"/>
    <w:rsid w:val="00FC328E"/>
    <w:rsid w:val="00FE0664"/>
    <w:rsid w:val="00FE0925"/>
    <w:rsid w:val="00FE30C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CDB"/>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CA3CDB"/>
    <w:pPr>
      <w:keepNext/>
      <w:outlineLvl w:val="0"/>
    </w:pPr>
    <w:rPr>
      <w:sz w:val="28"/>
      <w:lang w:eastAsia="ro-RO"/>
    </w:rPr>
  </w:style>
  <w:style w:type="paragraph" w:styleId="Titlu2">
    <w:name w:val="heading 2"/>
    <w:basedOn w:val="Normal"/>
    <w:next w:val="Normal"/>
    <w:link w:val="Titlu2Caracter"/>
    <w:unhideWhenUsed/>
    <w:qFormat/>
    <w:rsid w:val="00CA3CDB"/>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CA3CDB"/>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rsid w:val="00CA3CDB"/>
    <w:rPr>
      <w:rFonts w:ascii="Arial" w:eastAsia="Times New Roman" w:hAnsi="Arial" w:cs="Arial"/>
      <w:b/>
      <w:bCs/>
      <w:i/>
      <w:iCs/>
      <w:sz w:val="28"/>
      <w:szCs w:val="28"/>
    </w:rPr>
  </w:style>
  <w:style w:type="paragraph" w:styleId="Corptext">
    <w:name w:val="Body Text"/>
    <w:basedOn w:val="Normal"/>
    <w:link w:val="CorptextCaracter"/>
    <w:unhideWhenUsed/>
    <w:rsid w:val="00CA3CDB"/>
    <w:pPr>
      <w:jc w:val="center"/>
    </w:pPr>
    <w:rPr>
      <w:sz w:val="28"/>
      <w:lang w:eastAsia="ro-RO"/>
    </w:rPr>
  </w:style>
  <w:style w:type="character" w:customStyle="1" w:styleId="CorptextCaracter">
    <w:name w:val="Corp text Caracter"/>
    <w:basedOn w:val="Fontdeparagrafimplicit"/>
    <w:link w:val="Corptext"/>
    <w:rsid w:val="00CA3CDB"/>
    <w:rPr>
      <w:rFonts w:ascii="Times New Roman" w:eastAsia="Times New Roman" w:hAnsi="Times New Roman" w:cs="Times New Roman"/>
      <w:sz w:val="28"/>
      <w:szCs w:val="24"/>
      <w:lang w:eastAsia="ro-RO"/>
    </w:rPr>
  </w:style>
  <w:style w:type="character" w:customStyle="1" w:styleId="tal1">
    <w:name w:val="tal1"/>
    <w:basedOn w:val="Fontdeparagrafimplicit"/>
    <w:rsid w:val="00CA3CDB"/>
  </w:style>
  <w:style w:type="character" w:customStyle="1" w:styleId="do1">
    <w:name w:val="do1"/>
    <w:rsid w:val="000E7156"/>
    <w:rPr>
      <w:b/>
      <w:bCs/>
      <w:sz w:val="26"/>
      <w:szCs w:val="26"/>
    </w:rPr>
  </w:style>
  <w:style w:type="character" w:customStyle="1" w:styleId="tpa1">
    <w:name w:val="tpa1"/>
    <w:basedOn w:val="Fontdeparagrafimplicit"/>
    <w:rsid w:val="000E7156"/>
  </w:style>
  <w:style w:type="paragraph" w:styleId="TextnBalon">
    <w:name w:val="Balloon Text"/>
    <w:basedOn w:val="Normal"/>
    <w:link w:val="TextnBalonCaracter"/>
    <w:uiPriority w:val="99"/>
    <w:semiHidden/>
    <w:unhideWhenUsed/>
    <w:rsid w:val="0094153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41533"/>
    <w:rPr>
      <w:rFonts w:ascii="Tahoma" w:eastAsia="Times New Roman" w:hAnsi="Tahoma" w:cs="Tahoma"/>
      <w:sz w:val="16"/>
      <w:szCs w:val="16"/>
    </w:rPr>
  </w:style>
  <w:style w:type="paragraph" w:styleId="Listparagraf">
    <w:name w:val="List Paragraph"/>
    <w:basedOn w:val="Normal"/>
    <w:uiPriority w:val="34"/>
    <w:qFormat/>
    <w:rsid w:val="00290C6A"/>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CDB"/>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CA3CDB"/>
    <w:pPr>
      <w:keepNext/>
      <w:outlineLvl w:val="0"/>
    </w:pPr>
    <w:rPr>
      <w:sz w:val="28"/>
      <w:lang w:eastAsia="ro-RO"/>
    </w:rPr>
  </w:style>
  <w:style w:type="paragraph" w:styleId="Titlu2">
    <w:name w:val="heading 2"/>
    <w:basedOn w:val="Normal"/>
    <w:next w:val="Normal"/>
    <w:link w:val="Titlu2Caracter"/>
    <w:semiHidden/>
    <w:unhideWhenUsed/>
    <w:qFormat/>
    <w:rsid w:val="00CA3CDB"/>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Heading 1 Char"/>
    <w:basedOn w:val="Fontdeparagrafimplicit"/>
    <w:link w:val="Titlu1"/>
    <w:rsid w:val="00CA3CDB"/>
    <w:rPr>
      <w:rFonts w:ascii="Times New Roman" w:eastAsia="Times New Roman" w:hAnsi="Times New Roman" w:cs="Times New Roman"/>
      <w:sz w:val="28"/>
      <w:szCs w:val="24"/>
      <w:lang w:eastAsia="ro-RO"/>
    </w:rPr>
  </w:style>
  <w:style w:type="character" w:customStyle="1" w:styleId="Titlu2Caracter">
    <w:name w:val="Heading 2 Char"/>
    <w:basedOn w:val="Fontdeparagrafimplicit"/>
    <w:link w:val="Titlu2"/>
    <w:semiHidden/>
    <w:rsid w:val="00CA3CDB"/>
    <w:rPr>
      <w:rFonts w:ascii="Arial" w:eastAsia="Times New Roman" w:hAnsi="Arial" w:cs="Arial"/>
      <w:b/>
      <w:bCs/>
      <w:i/>
      <w:iCs/>
      <w:sz w:val="28"/>
      <w:szCs w:val="28"/>
    </w:rPr>
  </w:style>
  <w:style w:type="paragraph" w:styleId="Corptext">
    <w:name w:val="Body Text"/>
    <w:basedOn w:val="Normal"/>
    <w:link w:val="CorptextCaracter"/>
    <w:unhideWhenUsed/>
    <w:rsid w:val="00CA3CDB"/>
    <w:pPr>
      <w:jc w:val="center"/>
    </w:pPr>
    <w:rPr>
      <w:sz w:val="28"/>
      <w:lang w:eastAsia="ro-RO"/>
    </w:rPr>
  </w:style>
  <w:style w:type="character" w:customStyle="1" w:styleId="CorptextCaracter">
    <w:name w:val="Body Text Char"/>
    <w:basedOn w:val="Fontdeparagrafimplicit"/>
    <w:link w:val="Corptext"/>
    <w:rsid w:val="00CA3CDB"/>
    <w:rPr>
      <w:rFonts w:ascii="Times New Roman" w:eastAsia="Times New Roman" w:hAnsi="Times New Roman" w:cs="Times New Roman"/>
      <w:sz w:val="28"/>
      <w:szCs w:val="24"/>
      <w:lang w:eastAsia="ro-RO"/>
    </w:rPr>
  </w:style>
  <w:style w:type="character" w:customStyle="1" w:styleId="tal1">
    <w:name w:val="tal1"/>
    <w:basedOn w:val="Fontdeparagrafimplicit"/>
    <w:rsid w:val="00CA3CDB"/>
  </w:style>
  <w:style w:type="character" w:customStyle="1" w:styleId="do1">
    <w:name w:val="do1"/>
    <w:rsid w:val="000E7156"/>
    <w:rPr>
      <w:b/>
      <w:bCs/>
      <w:sz w:val="26"/>
      <w:szCs w:val="26"/>
    </w:rPr>
  </w:style>
  <w:style w:type="character" w:customStyle="1" w:styleId="tpa1">
    <w:name w:val="tpa1"/>
    <w:basedOn w:val="Fontdeparagrafimplicit"/>
    <w:rsid w:val="000E7156"/>
  </w:style>
  <w:style w:type="paragraph" w:styleId="TextnBalon">
    <w:name w:val="Balloon Text"/>
    <w:basedOn w:val="Normal"/>
    <w:link w:val="TextnBalonCaracter"/>
    <w:uiPriority w:val="99"/>
    <w:semiHidden/>
    <w:unhideWhenUsed/>
    <w:rsid w:val="00941533"/>
    <w:rPr>
      <w:rFonts w:ascii="Tahoma" w:hAnsi="Tahoma" w:cs="Tahoma"/>
      <w:sz w:val="16"/>
      <w:szCs w:val="16"/>
    </w:rPr>
  </w:style>
  <w:style w:type="character" w:customStyle="1" w:styleId="TextnBalonCaracter">
    <w:name w:val="Balloon Text Char"/>
    <w:basedOn w:val="Fontdeparagrafimplicit"/>
    <w:link w:val="TextnBalon"/>
    <w:uiPriority w:val="99"/>
    <w:semiHidden/>
    <w:rsid w:val="00941533"/>
    <w:rPr>
      <w:rFonts w:ascii="Tahoma" w:eastAsia="Times New Roman" w:hAnsi="Tahoma" w:cs="Tahoma"/>
      <w:sz w:val="16"/>
      <w:szCs w:val="16"/>
    </w:rPr>
  </w:style>
  <w:style w:type="paragraph" w:styleId="Listparagraf">
    <w:name w:val="List Paragraph"/>
    <w:basedOn w:val="Normal"/>
    <w:uiPriority w:val="34"/>
    <w:qFormat/>
    <w:rsid w:val="00290C6A"/>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056403">
      <w:bodyDiv w:val="1"/>
      <w:marLeft w:val="0"/>
      <w:marRight w:val="0"/>
      <w:marTop w:val="0"/>
      <w:marBottom w:val="0"/>
      <w:divBdr>
        <w:top w:val="none" w:sz="0" w:space="0" w:color="auto"/>
        <w:left w:val="none" w:sz="0" w:space="0" w:color="auto"/>
        <w:bottom w:val="none" w:sz="0" w:space="0" w:color="auto"/>
        <w:right w:val="none" w:sz="0" w:space="0" w:color="auto"/>
      </w:divBdr>
    </w:div>
    <w:div w:id="161690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48C16-911F-4D64-A013-0BCE2A64D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451</Words>
  <Characters>2572</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Tudor</dc:creator>
  <cp:lastModifiedBy>Windows User</cp:lastModifiedBy>
  <cp:revision>57</cp:revision>
  <cp:lastPrinted>2021-11-04T13:41:00Z</cp:lastPrinted>
  <dcterms:created xsi:type="dcterms:W3CDTF">2022-04-04T07:34:00Z</dcterms:created>
  <dcterms:modified xsi:type="dcterms:W3CDTF">2022-06-29T06:48:00Z</dcterms:modified>
</cp:coreProperties>
</file>