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1C86" w:rsidRPr="00732B13" w:rsidRDefault="00A11440" w:rsidP="00AB4E11">
      <w:pPr>
        <w:jc w:val="right"/>
        <w:rPr>
          <w:lang w:eastAsia="ro-RO"/>
        </w:rPr>
      </w:pPr>
      <w:bookmarkStart w:id="0" w:name="_GoBack"/>
      <w:bookmarkEnd w:id="0"/>
      <w:r>
        <w:rPr>
          <w:lang w:eastAsia="ro-RO"/>
        </w:rPr>
        <w:t>Nr.</w:t>
      </w:r>
      <w:r w:rsidR="00EA1A4E">
        <w:rPr>
          <w:lang w:eastAsia="ro-RO"/>
        </w:rPr>
        <w:t>14980/09.07.2021</w:t>
      </w:r>
    </w:p>
    <w:p w:rsidR="000B1F56" w:rsidRPr="00732B13" w:rsidRDefault="000B1F56" w:rsidP="002517A2">
      <w:pPr>
        <w:rPr>
          <w:b/>
        </w:rPr>
      </w:pPr>
    </w:p>
    <w:p w:rsidR="00F31C86" w:rsidRPr="00732B13" w:rsidRDefault="00AD0DDE" w:rsidP="002517A2">
      <w:pPr>
        <w:jc w:val="center"/>
        <w:rPr>
          <w:b/>
        </w:rPr>
      </w:pPr>
      <w:r w:rsidRPr="00732B13">
        <w:rPr>
          <w:b/>
        </w:rPr>
        <w:t>REFERAT</w:t>
      </w:r>
    </w:p>
    <w:p w:rsidR="004A1241" w:rsidRPr="00732B13" w:rsidRDefault="004A1241" w:rsidP="002517A2">
      <w:pPr>
        <w:jc w:val="center"/>
      </w:pPr>
    </w:p>
    <w:p w:rsidR="00111198" w:rsidRPr="00732B13" w:rsidRDefault="00111198" w:rsidP="00A11440">
      <w:pPr>
        <w:pStyle w:val="Titlu1"/>
        <w:ind w:firstLine="567"/>
        <w:jc w:val="both"/>
        <w:rPr>
          <w:sz w:val="24"/>
        </w:rPr>
      </w:pPr>
      <w:r w:rsidRPr="00732B13">
        <w:rPr>
          <w:sz w:val="24"/>
        </w:rPr>
        <w:t>Sistemul de iluminat public este ansamblul tehnologic şi funcţional format din puncte</w:t>
      </w:r>
      <w:r w:rsidRPr="00732B13">
        <w:rPr>
          <w:spacing w:val="1"/>
          <w:sz w:val="24"/>
        </w:rPr>
        <w:t xml:space="preserve"> </w:t>
      </w:r>
      <w:r w:rsidRPr="00732B13">
        <w:rPr>
          <w:sz w:val="24"/>
        </w:rPr>
        <w:t>de aprindere, cutii</w:t>
      </w:r>
      <w:r w:rsidRPr="00732B13">
        <w:rPr>
          <w:spacing w:val="1"/>
          <w:sz w:val="24"/>
        </w:rPr>
        <w:t xml:space="preserve"> </w:t>
      </w:r>
      <w:r w:rsidRPr="00732B13">
        <w:rPr>
          <w:sz w:val="24"/>
        </w:rPr>
        <w:t>de distribuţie, cutii</w:t>
      </w:r>
      <w:r w:rsidRPr="00732B13">
        <w:rPr>
          <w:spacing w:val="1"/>
          <w:sz w:val="24"/>
        </w:rPr>
        <w:t xml:space="preserve"> </w:t>
      </w:r>
      <w:r w:rsidRPr="00732B13">
        <w:rPr>
          <w:sz w:val="24"/>
        </w:rPr>
        <w:t>de trecere, linii</w:t>
      </w:r>
      <w:r w:rsidRPr="00732B13">
        <w:rPr>
          <w:spacing w:val="60"/>
          <w:sz w:val="24"/>
        </w:rPr>
        <w:t xml:space="preserve"> </w:t>
      </w:r>
      <w:r w:rsidRPr="00732B13">
        <w:rPr>
          <w:sz w:val="24"/>
        </w:rPr>
        <w:t>electrice de joasă tensiune subterane</w:t>
      </w:r>
      <w:r w:rsidRPr="00732B13">
        <w:rPr>
          <w:spacing w:val="1"/>
          <w:sz w:val="24"/>
        </w:rPr>
        <w:t xml:space="preserve"> </w:t>
      </w:r>
      <w:r w:rsidRPr="00732B13">
        <w:rPr>
          <w:sz w:val="24"/>
        </w:rPr>
        <w:t>sau aeriene, fundaţii, elemente de susţinere a liniilor, instalaţii de legare la pământ, console,</w:t>
      </w:r>
      <w:r w:rsidRPr="00732B13">
        <w:rPr>
          <w:spacing w:val="1"/>
          <w:sz w:val="24"/>
        </w:rPr>
        <w:t xml:space="preserve"> </w:t>
      </w:r>
      <w:r w:rsidRPr="00732B13">
        <w:rPr>
          <w:sz w:val="24"/>
        </w:rPr>
        <w:t>corpuri</w:t>
      </w:r>
      <w:r w:rsidRPr="00732B13">
        <w:rPr>
          <w:spacing w:val="1"/>
          <w:sz w:val="24"/>
        </w:rPr>
        <w:t xml:space="preserve"> </w:t>
      </w:r>
      <w:r w:rsidRPr="00732B13">
        <w:rPr>
          <w:sz w:val="24"/>
        </w:rPr>
        <w:t>de</w:t>
      </w:r>
      <w:r w:rsidRPr="00732B13">
        <w:rPr>
          <w:spacing w:val="1"/>
          <w:sz w:val="24"/>
        </w:rPr>
        <w:t xml:space="preserve"> </w:t>
      </w:r>
      <w:r w:rsidRPr="00732B13">
        <w:rPr>
          <w:sz w:val="24"/>
        </w:rPr>
        <w:t>iluminat,</w:t>
      </w:r>
      <w:r w:rsidRPr="00732B13">
        <w:rPr>
          <w:spacing w:val="1"/>
          <w:sz w:val="24"/>
        </w:rPr>
        <w:t xml:space="preserve"> </w:t>
      </w:r>
      <w:r w:rsidRPr="00732B13">
        <w:rPr>
          <w:sz w:val="24"/>
        </w:rPr>
        <w:t>accesorii,</w:t>
      </w:r>
      <w:r w:rsidRPr="00732B13">
        <w:rPr>
          <w:spacing w:val="1"/>
          <w:sz w:val="24"/>
        </w:rPr>
        <w:t xml:space="preserve"> </w:t>
      </w:r>
      <w:r w:rsidRPr="00732B13">
        <w:rPr>
          <w:sz w:val="24"/>
        </w:rPr>
        <w:t>conductoare,</w:t>
      </w:r>
      <w:r w:rsidRPr="00732B13">
        <w:rPr>
          <w:spacing w:val="1"/>
          <w:sz w:val="24"/>
        </w:rPr>
        <w:t xml:space="preserve"> </w:t>
      </w:r>
      <w:r w:rsidRPr="00732B13">
        <w:rPr>
          <w:sz w:val="24"/>
        </w:rPr>
        <w:t>izolatoare,</w:t>
      </w:r>
      <w:r w:rsidRPr="00732B13">
        <w:rPr>
          <w:spacing w:val="1"/>
          <w:sz w:val="24"/>
        </w:rPr>
        <w:t xml:space="preserve"> </w:t>
      </w:r>
      <w:r w:rsidRPr="00732B13">
        <w:rPr>
          <w:sz w:val="24"/>
        </w:rPr>
        <w:t>cleme,</w:t>
      </w:r>
      <w:r w:rsidRPr="00732B13">
        <w:rPr>
          <w:spacing w:val="1"/>
          <w:sz w:val="24"/>
        </w:rPr>
        <w:t xml:space="preserve"> </w:t>
      </w:r>
      <w:r w:rsidRPr="00732B13">
        <w:rPr>
          <w:sz w:val="24"/>
        </w:rPr>
        <w:t>armături,</w:t>
      </w:r>
      <w:r w:rsidRPr="00732B13">
        <w:rPr>
          <w:spacing w:val="1"/>
          <w:sz w:val="24"/>
        </w:rPr>
        <w:t xml:space="preserve"> </w:t>
      </w:r>
      <w:r w:rsidRPr="00732B13">
        <w:rPr>
          <w:sz w:val="24"/>
        </w:rPr>
        <w:t>echipamente</w:t>
      </w:r>
      <w:r w:rsidRPr="00732B13">
        <w:rPr>
          <w:spacing w:val="1"/>
          <w:sz w:val="24"/>
        </w:rPr>
        <w:t xml:space="preserve"> </w:t>
      </w:r>
      <w:r w:rsidRPr="00732B13">
        <w:rPr>
          <w:sz w:val="24"/>
        </w:rPr>
        <w:t>de</w:t>
      </w:r>
      <w:r w:rsidRPr="00732B13">
        <w:rPr>
          <w:spacing w:val="1"/>
          <w:sz w:val="24"/>
        </w:rPr>
        <w:t xml:space="preserve"> </w:t>
      </w:r>
      <w:r w:rsidRPr="00732B13">
        <w:rPr>
          <w:sz w:val="24"/>
        </w:rPr>
        <w:t>comandă,</w:t>
      </w:r>
      <w:r w:rsidRPr="00732B13">
        <w:rPr>
          <w:spacing w:val="1"/>
          <w:sz w:val="24"/>
        </w:rPr>
        <w:t xml:space="preserve"> </w:t>
      </w:r>
      <w:r w:rsidRPr="00732B13">
        <w:rPr>
          <w:sz w:val="24"/>
        </w:rPr>
        <w:t>automatizare</w:t>
      </w:r>
      <w:r w:rsidRPr="00732B13">
        <w:rPr>
          <w:spacing w:val="1"/>
          <w:sz w:val="24"/>
        </w:rPr>
        <w:t xml:space="preserve"> </w:t>
      </w:r>
      <w:r w:rsidRPr="00732B13">
        <w:rPr>
          <w:sz w:val="24"/>
        </w:rPr>
        <w:t>şi</w:t>
      </w:r>
      <w:r w:rsidRPr="00732B13">
        <w:rPr>
          <w:spacing w:val="1"/>
          <w:sz w:val="24"/>
        </w:rPr>
        <w:t xml:space="preserve"> </w:t>
      </w:r>
      <w:r w:rsidRPr="00732B13">
        <w:rPr>
          <w:sz w:val="24"/>
        </w:rPr>
        <w:t>măsurare,</w:t>
      </w:r>
      <w:r w:rsidRPr="00732B13">
        <w:rPr>
          <w:spacing w:val="1"/>
          <w:sz w:val="24"/>
        </w:rPr>
        <w:t xml:space="preserve"> </w:t>
      </w:r>
      <w:r w:rsidRPr="00732B13">
        <w:rPr>
          <w:sz w:val="24"/>
        </w:rPr>
        <w:t>utilizate</w:t>
      </w:r>
      <w:r w:rsidRPr="00732B13">
        <w:rPr>
          <w:spacing w:val="1"/>
          <w:sz w:val="24"/>
        </w:rPr>
        <w:t xml:space="preserve"> </w:t>
      </w:r>
      <w:r w:rsidRPr="00732B13">
        <w:rPr>
          <w:sz w:val="24"/>
        </w:rPr>
        <w:t>cu</w:t>
      </w:r>
      <w:r w:rsidRPr="00732B13">
        <w:rPr>
          <w:spacing w:val="1"/>
          <w:sz w:val="24"/>
        </w:rPr>
        <w:t xml:space="preserve"> </w:t>
      </w:r>
      <w:r w:rsidRPr="00732B13">
        <w:rPr>
          <w:sz w:val="24"/>
        </w:rPr>
        <w:t>scopul</w:t>
      </w:r>
      <w:r w:rsidRPr="00732B13">
        <w:rPr>
          <w:spacing w:val="1"/>
          <w:sz w:val="24"/>
        </w:rPr>
        <w:t xml:space="preserve"> </w:t>
      </w:r>
      <w:r w:rsidRPr="00732B13">
        <w:rPr>
          <w:sz w:val="24"/>
        </w:rPr>
        <w:t>realizării</w:t>
      </w:r>
      <w:r w:rsidRPr="00732B13">
        <w:rPr>
          <w:spacing w:val="1"/>
          <w:sz w:val="24"/>
        </w:rPr>
        <w:t xml:space="preserve"> </w:t>
      </w:r>
      <w:r w:rsidRPr="00732B13">
        <w:rPr>
          <w:sz w:val="24"/>
        </w:rPr>
        <w:t>unui</w:t>
      </w:r>
      <w:r w:rsidRPr="00732B13">
        <w:rPr>
          <w:spacing w:val="1"/>
          <w:sz w:val="24"/>
        </w:rPr>
        <w:t xml:space="preserve"> </w:t>
      </w:r>
      <w:r w:rsidRPr="00732B13">
        <w:rPr>
          <w:sz w:val="24"/>
        </w:rPr>
        <w:t>mediu</w:t>
      </w:r>
      <w:r w:rsidRPr="00732B13">
        <w:rPr>
          <w:spacing w:val="1"/>
          <w:sz w:val="24"/>
        </w:rPr>
        <w:t xml:space="preserve"> </w:t>
      </w:r>
      <w:r w:rsidRPr="00732B13">
        <w:rPr>
          <w:sz w:val="24"/>
        </w:rPr>
        <w:t>luminos</w:t>
      </w:r>
      <w:r w:rsidRPr="00732B13">
        <w:rPr>
          <w:spacing w:val="1"/>
          <w:sz w:val="24"/>
        </w:rPr>
        <w:t xml:space="preserve"> </w:t>
      </w:r>
      <w:r w:rsidRPr="00732B13">
        <w:rPr>
          <w:sz w:val="24"/>
        </w:rPr>
        <w:t>confortabil şi/sau funcţional şi/sau estetic capabil să asigure desfăşurarea în condiţii optime a</w:t>
      </w:r>
      <w:r w:rsidRPr="00732B13">
        <w:rPr>
          <w:spacing w:val="1"/>
          <w:sz w:val="24"/>
        </w:rPr>
        <w:t xml:space="preserve"> </w:t>
      </w:r>
      <w:r w:rsidRPr="00732B13">
        <w:rPr>
          <w:sz w:val="24"/>
        </w:rPr>
        <w:t>circulaţiei rutiere şi pietonale, a unei activităţi, a unui eveniment cultural-sportiv, a unui efect</w:t>
      </w:r>
      <w:r w:rsidRPr="00732B13">
        <w:rPr>
          <w:spacing w:val="1"/>
          <w:sz w:val="24"/>
        </w:rPr>
        <w:t xml:space="preserve"> </w:t>
      </w:r>
      <w:r w:rsidRPr="00732B13">
        <w:rPr>
          <w:sz w:val="24"/>
        </w:rPr>
        <w:t>estetic-arhitectural</w:t>
      </w:r>
      <w:r w:rsidRPr="00732B13">
        <w:rPr>
          <w:spacing w:val="-1"/>
          <w:sz w:val="24"/>
        </w:rPr>
        <w:t xml:space="preserve"> </w:t>
      </w:r>
      <w:r w:rsidRPr="00732B13">
        <w:rPr>
          <w:sz w:val="24"/>
        </w:rPr>
        <w:t>şi altele. În acord cu dispozițiile art. 4 din Legea nr. 230/2006 a serviciului de iluminat</w:t>
      </w:r>
      <w:r w:rsidRPr="00732B13">
        <w:rPr>
          <w:spacing w:val="1"/>
          <w:sz w:val="24"/>
        </w:rPr>
        <w:t xml:space="preserve"> </w:t>
      </w:r>
      <w:r w:rsidRPr="00732B13">
        <w:rPr>
          <w:sz w:val="24"/>
        </w:rPr>
        <w:t>public, sistemul reprezintă o componentă a infrastructurii tehnico-edilitare a fiecărei</w:t>
      </w:r>
      <w:r w:rsidRPr="00732B13">
        <w:rPr>
          <w:spacing w:val="1"/>
          <w:sz w:val="24"/>
        </w:rPr>
        <w:t xml:space="preserve"> </w:t>
      </w:r>
      <w:r w:rsidRPr="00732B13">
        <w:rPr>
          <w:sz w:val="24"/>
        </w:rPr>
        <w:t>unități administrativ-teritoriale, care în conformitate cu Legea serviciilor comunitare de</w:t>
      </w:r>
      <w:r w:rsidRPr="00732B13">
        <w:rPr>
          <w:spacing w:val="1"/>
          <w:sz w:val="24"/>
        </w:rPr>
        <w:t xml:space="preserve"> </w:t>
      </w:r>
      <w:r w:rsidRPr="00732B13">
        <w:rPr>
          <w:sz w:val="24"/>
        </w:rPr>
        <w:t>utilități public nr. 51/2006, publicată în Monitorul Oficial al României, Partea I, nr. 254</w:t>
      </w:r>
      <w:r w:rsidRPr="00732B13">
        <w:rPr>
          <w:spacing w:val="1"/>
          <w:sz w:val="24"/>
        </w:rPr>
        <w:t xml:space="preserve"> </w:t>
      </w:r>
      <w:r w:rsidRPr="00732B13">
        <w:rPr>
          <w:sz w:val="24"/>
        </w:rPr>
        <w:t>din</w:t>
      </w:r>
      <w:r w:rsidRPr="00732B13">
        <w:rPr>
          <w:spacing w:val="2"/>
          <w:sz w:val="24"/>
        </w:rPr>
        <w:t xml:space="preserve"> </w:t>
      </w:r>
      <w:r w:rsidRPr="00732B13">
        <w:rPr>
          <w:sz w:val="24"/>
        </w:rPr>
        <w:t>12</w:t>
      </w:r>
      <w:r w:rsidRPr="00732B13">
        <w:rPr>
          <w:spacing w:val="2"/>
          <w:sz w:val="24"/>
        </w:rPr>
        <w:t xml:space="preserve"> </w:t>
      </w:r>
      <w:r w:rsidRPr="00732B13">
        <w:rPr>
          <w:sz w:val="24"/>
        </w:rPr>
        <w:t>martie</w:t>
      </w:r>
      <w:r w:rsidRPr="00732B13">
        <w:rPr>
          <w:spacing w:val="2"/>
          <w:sz w:val="24"/>
        </w:rPr>
        <w:t xml:space="preserve"> </w:t>
      </w:r>
      <w:r w:rsidRPr="00732B13">
        <w:rPr>
          <w:sz w:val="24"/>
        </w:rPr>
        <w:t>2006,</w:t>
      </w:r>
      <w:r w:rsidRPr="00732B13">
        <w:rPr>
          <w:spacing w:val="3"/>
          <w:sz w:val="24"/>
        </w:rPr>
        <w:t xml:space="preserve"> </w:t>
      </w:r>
      <w:r w:rsidRPr="00732B13">
        <w:rPr>
          <w:sz w:val="24"/>
        </w:rPr>
        <w:t>aparţine</w:t>
      </w:r>
      <w:r w:rsidRPr="00732B13">
        <w:rPr>
          <w:spacing w:val="2"/>
          <w:sz w:val="24"/>
        </w:rPr>
        <w:t xml:space="preserve"> </w:t>
      </w:r>
      <w:r w:rsidRPr="00732B13">
        <w:rPr>
          <w:sz w:val="24"/>
        </w:rPr>
        <w:t>proprietăţii</w:t>
      </w:r>
      <w:r w:rsidRPr="00732B13">
        <w:rPr>
          <w:spacing w:val="2"/>
          <w:sz w:val="24"/>
        </w:rPr>
        <w:t xml:space="preserve"> </w:t>
      </w:r>
      <w:r w:rsidRPr="00732B13">
        <w:rPr>
          <w:sz w:val="24"/>
        </w:rPr>
        <w:t>publice</w:t>
      </w:r>
      <w:r w:rsidRPr="00732B13">
        <w:rPr>
          <w:spacing w:val="2"/>
          <w:sz w:val="24"/>
        </w:rPr>
        <w:t xml:space="preserve"> </w:t>
      </w:r>
      <w:r w:rsidRPr="00732B13">
        <w:rPr>
          <w:sz w:val="24"/>
        </w:rPr>
        <w:t>a</w:t>
      </w:r>
      <w:r w:rsidRPr="00732B13">
        <w:rPr>
          <w:spacing w:val="2"/>
          <w:sz w:val="24"/>
        </w:rPr>
        <w:t xml:space="preserve"> </w:t>
      </w:r>
      <w:r w:rsidRPr="00732B13">
        <w:rPr>
          <w:sz w:val="24"/>
        </w:rPr>
        <w:t>acesteia.</w:t>
      </w:r>
    </w:p>
    <w:p w:rsidR="00386A2F" w:rsidRPr="00732B13" w:rsidRDefault="00386A2F" w:rsidP="00386A2F">
      <w:pPr>
        <w:tabs>
          <w:tab w:val="left" w:pos="9355"/>
        </w:tabs>
        <w:spacing w:line="276" w:lineRule="auto"/>
        <w:ind w:right="-1" w:firstLine="567"/>
        <w:jc w:val="both"/>
      </w:pPr>
      <w:r w:rsidRPr="00732B13">
        <w:t>Serviciul de iluminat public este reglementat atât prin norme generale – Legea serviciilor comunitare de utilități publice nr. 51/2006, republicată, cu modificările și completările ulterioare, cât și prin norme speciale – Legea seriviciului de iluminat public nr. 230/2006.</w:t>
      </w:r>
    </w:p>
    <w:p w:rsidR="00386A2F" w:rsidRPr="00732B13" w:rsidRDefault="00386A2F" w:rsidP="00386A2F">
      <w:pPr>
        <w:tabs>
          <w:tab w:val="left" w:pos="9355"/>
        </w:tabs>
        <w:spacing w:line="276" w:lineRule="auto"/>
        <w:ind w:right="-1" w:firstLine="567"/>
        <w:jc w:val="both"/>
      </w:pPr>
      <w:r w:rsidRPr="00732B13">
        <w:t>Legea nr. 230/2006 privind iluminatul public stabilește, în cuprinsul art. 8 alin. (1), o competență exclusivă a autorităților administrației publice locale în privința înființării, organizării, coordonării, monitorizării și controlului funcționării serviciului de iluminat public de la nivelul unităților administrativ-teritoriale. Totodată, în sarcina autorităților publice locale legea impune și atributul dezvoltării, modernizării, administrării și exploatării serviciului de iluminat public astfel încât parametrii reali ai acestui serviciu să fie în acord cu principiile enunțate în art. 9 și art. 10 din cuprinsul Ordinului nr. 86 din 20/03/2007 al Autorității Naționale de Reglementare pentru Serviciile Publice de Gospodărire Comunală.</w:t>
      </w:r>
    </w:p>
    <w:p w:rsidR="00386A2F" w:rsidRPr="00A11440" w:rsidRDefault="00386A2F" w:rsidP="00386A2F">
      <w:pPr>
        <w:tabs>
          <w:tab w:val="left" w:pos="9355"/>
        </w:tabs>
        <w:spacing w:line="276" w:lineRule="auto"/>
        <w:ind w:right="-1" w:firstLine="567"/>
        <w:jc w:val="both"/>
      </w:pPr>
      <w:r w:rsidRPr="00732B13">
        <w:t>Conform art. 22 alin. (3) din Legea serviciilor comunitare de utilităţi publice nr. 51/2006,</w:t>
      </w:r>
      <w:r w:rsidRPr="00732B13">
        <w:rPr>
          <w:spacing w:val="1"/>
        </w:rPr>
        <w:t xml:space="preserve"> </w:t>
      </w:r>
      <w:r w:rsidRPr="00732B13">
        <w:t>republicată, cu modificările și completările ulterioare,</w:t>
      </w:r>
      <w:r w:rsidRPr="00732B13">
        <w:rPr>
          <w:spacing w:val="61"/>
        </w:rPr>
        <w:t xml:space="preserve"> </w:t>
      </w:r>
      <w:r w:rsidRPr="00732B13">
        <w:rPr>
          <w:i/>
        </w:rPr>
        <w:t>„Modalitatea de gestiune a serviciilor de</w:t>
      </w:r>
      <w:r w:rsidRPr="00732B13">
        <w:rPr>
          <w:i/>
          <w:spacing w:val="1"/>
        </w:rPr>
        <w:t xml:space="preserve"> </w:t>
      </w:r>
      <w:r w:rsidRPr="00732B13">
        <w:rPr>
          <w:i/>
        </w:rPr>
        <w:t>utilităţi publice se stabileşte prin hotărâri ale autorităţilor deliberative ale unităţilor administrativ-</w:t>
      </w:r>
      <w:r w:rsidRPr="00732B13">
        <w:rPr>
          <w:i/>
          <w:spacing w:val="1"/>
        </w:rPr>
        <w:t xml:space="preserve"> </w:t>
      </w:r>
      <w:r w:rsidRPr="00732B13">
        <w:rPr>
          <w:i/>
        </w:rPr>
        <w:t xml:space="preserve">teritoriale, </w:t>
      </w:r>
      <w:r w:rsidRPr="00732B13">
        <w:rPr>
          <w:b/>
          <w:i/>
          <w:u w:val="thick"/>
        </w:rPr>
        <w:t>în baza unui studiu de oportunitate</w:t>
      </w:r>
      <w:r w:rsidRPr="00732B13">
        <w:rPr>
          <w:i/>
        </w:rPr>
        <w:t>, în funcţie de natura şi starea serviciului, de</w:t>
      </w:r>
      <w:r w:rsidRPr="00732B13">
        <w:rPr>
          <w:i/>
          <w:spacing w:val="1"/>
        </w:rPr>
        <w:t xml:space="preserve"> </w:t>
      </w:r>
      <w:r w:rsidRPr="00732B13">
        <w:rPr>
          <w:i/>
        </w:rPr>
        <w:t>necesitatea asigurării celui mai bun raport preţ/calitate, de interesele actuale şi de perspectivă ale</w:t>
      </w:r>
      <w:r w:rsidRPr="00732B13">
        <w:rPr>
          <w:i/>
          <w:spacing w:val="1"/>
        </w:rPr>
        <w:t xml:space="preserve"> </w:t>
      </w:r>
      <w:r w:rsidRPr="00732B13">
        <w:rPr>
          <w:i/>
        </w:rPr>
        <w:t>unităţilor administrativ - teritoriale, precum şi de mărimea şi complexitatea sistemelor de utilităţi</w:t>
      </w:r>
      <w:r w:rsidRPr="00732B13">
        <w:rPr>
          <w:i/>
          <w:spacing w:val="1"/>
        </w:rPr>
        <w:t xml:space="preserve"> </w:t>
      </w:r>
      <w:r w:rsidRPr="00732B13">
        <w:rPr>
          <w:i/>
        </w:rPr>
        <w:t xml:space="preserve">publice.”, </w:t>
      </w:r>
      <w:r w:rsidRPr="00732B13">
        <w:t xml:space="preserve">iar conform art. 29 alin. (2) din Legea sus amintită </w:t>
      </w:r>
      <w:r w:rsidRPr="00732B13">
        <w:rPr>
          <w:i/>
        </w:rPr>
        <w:t>„Delegarea gestiunii serviciilor de</w:t>
      </w:r>
      <w:r w:rsidRPr="00732B13">
        <w:rPr>
          <w:i/>
          <w:spacing w:val="1"/>
        </w:rPr>
        <w:t xml:space="preserve"> </w:t>
      </w:r>
      <w:r w:rsidRPr="00732B13">
        <w:rPr>
          <w:i/>
        </w:rPr>
        <w:t>utilităţi</w:t>
      </w:r>
      <w:r w:rsidRPr="00732B13">
        <w:rPr>
          <w:i/>
          <w:spacing w:val="1"/>
        </w:rPr>
        <w:t xml:space="preserve"> </w:t>
      </w:r>
      <w:r w:rsidRPr="00732B13">
        <w:rPr>
          <w:i/>
        </w:rPr>
        <w:t>publice,</w:t>
      </w:r>
      <w:r w:rsidRPr="00732B13">
        <w:rPr>
          <w:i/>
          <w:spacing w:val="1"/>
        </w:rPr>
        <w:t xml:space="preserve"> </w:t>
      </w:r>
      <w:r w:rsidRPr="00732B13">
        <w:rPr>
          <w:i/>
        </w:rPr>
        <w:t>respectiv</w:t>
      </w:r>
      <w:r w:rsidRPr="00732B13">
        <w:rPr>
          <w:i/>
          <w:spacing w:val="1"/>
        </w:rPr>
        <w:t xml:space="preserve"> </w:t>
      </w:r>
      <w:r w:rsidRPr="00732B13">
        <w:rPr>
          <w:i/>
        </w:rPr>
        <w:t>operarea,</w:t>
      </w:r>
      <w:r w:rsidRPr="00732B13">
        <w:rPr>
          <w:i/>
          <w:spacing w:val="1"/>
        </w:rPr>
        <w:t xml:space="preserve"> </w:t>
      </w:r>
      <w:r w:rsidRPr="00732B13">
        <w:rPr>
          <w:i/>
        </w:rPr>
        <w:t>administrarea</w:t>
      </w:r>
      <w:r w:rsidRPr="00732B13">
        <w:rPr>
          <w:i/>
          <w:spacing w:val="1"/>
        </w:rPr>
        <w:t xml:space="preserve"> </w:t>
      </w:r>
      <w:r w:rsidRPr="00732B13">
        <w:rPr>
          <w:i/>
        </w:rPr>
        <w:t>şi</w:t>
      </w:r>
      <w:r w:rsidRPr="00732B13">
        <w:rPr>
          <w:i/>
          <w:spacing w:val="1"/>
        </w:rPr>
        <w:t xml:space="preserve"> </w:t>
      </w:r>
      <w:r w:rsidRPr="00732B13">
        <w:rPr>
          <w:i/>
        </w:rPr>
        <w:t>exploatarea</w:t>
      </w:r>
      <w:r w:rsidRPr="00732B13">
        <w:rPr>
          <w:i/>
          <w:spacing w:val="1"/>
        </w:rPr>
        <w:t xml:space="preserve"> </w:t>
      </w:r>
      <w:r w:rsidRPr="00732B13">
        <w:rPr>
          <w:i/>
        </w:rPr>
        <w:t>sistemelor</w:t>
      </w:r>
      <w:r w:rsidRPr="00732B13">
        <w:rPr>
          <w:i/>
          <w:spacing w:val="1"/>
        </w:rPr>
        <w:t xml:space="preserve"> </w:t>
      </w:r>
      <w:r w:rsidRPr="00732B13">
        <w:rPr>
          <w:i/>
        </w:rPr>
        <w:t>de</w:t>
      </w:r>
      <w:r w:rsidRPr="00732B13">
        <w:rPr>
          <w:i/>
          <w:spacing w:val="1"/>
        </w:rPr>
        <w:t xml:space="preserve"> </w:t>
      </w:r>
      <w:r w:rsidRPr="00732B13">
        <w:rPr>
          <w:i/>
        </w:rPr>
        <w:t>utilităţi</w:t>
      </w:r>
      <w:r w:rsidRPr="00732B13">
        <w:rPr>
          <w:i/>
          <w:spacing w:val="1"/>
        </w:rPr>
        <w:t xml:space="preserve"> </w:t>
      </w:r>
      <w:r w:rsidRPr="00732B13">
        <w:rPr>
          <w:i/>
        </w:rPr>
        <w:t>publice</w:t>
      </w:r>
      <w:r w:rsidRPr="00732B13">
        <w:rPr>
          <w:i/>
          <w:spacing w:val="1"/>
        </w:rPr>
        <w:t xml:space="preserve"> </w:t>
      </w:r>
      <w:r w:rsidRPr="00732B13">
        <w:rPr>
          <w:i/>
        </w:rPr>
        <w:t>aferente, se poate face pentru toate sau numai pentru o parte dintre activităţile componente ale</w:t>
      </w:r>
      <w:r w:rsidRPr="00732B13">
        <w:rPr>
          <w:i/>
          <w:spacing w:val="1"/>
        </w:rPr>
        <w:t xml:space="preserve"> </w:t>
      </w:r>
      <w:r w:rsidRPr="00732B13">
        <w:rPr>
          <w:i/>
        </w:rPr>
        <w:t>serviciilor,</w:t>
      </w:r>
      <w:r w:rsidRPr="00732B13">
        <w:rPr>
          <w:i/>
          <w:spacing w:val="1"/>
        </w:rPr>
        <w:t xml:space="preserve"> </w:t>
      </w:r>
      <w:r w:rsidRPr="00732B13">
        <w:rPr>
          <w:i/>
        </w:rPr>
        <w:t>pe</w:t>
      </w:r>
      <w:r w:rsidRPr="00732B13">
        <w:rPr>
          <w:i/>
          <w:spacing w:val="1"/>
        </w:rPr>
        <w:t xml:space="preserve"> </w:t>
      </w:r>
      <w:r w:rsidRPr="00732B13">
        <w:rPr>
          <w:i/>
        </w:rPr>
        <w:t>baza</w:t>
      </w:r>
      <w:r w:rsidRPr="00732B13">
        <w:rPr>
          <w:i/>
          <w:spacing w:val="1"/>
        </w:rPr>
        <w:t xml:space="preserve"> </w:t>
      </w:r>
      <w:r w:rsidRPr="00732B13">
        <w:rPr>
          <w:i/>
        </w:rPr>
        <w:t>unor</w:t>
      </w:r>
      <w:r w:rsidRPr="00732B13">
        <w:rPr>
          <w:i/>
          <w:spacing w:val="1"/>
        </w:rPr>
        <w:t xml:space="preserve"> </w:t>
      </w:r>
      <w:r w:rsidRPr="00732B13">
        <w:rPr>
          <w:i/>
        </w:rPr>
        <w:t>analize</w:t>
      </w:r>
      <w:r w:rsidRPr="00732B13">
        <w:rPr>
          <w:i/>
          <w:spacing w:val="1"/>
        </w:rPr>
        <w:t xml:space="preserve"> </w:t>
      </w:r>
      <w:r w:rsidRPr="00732B13">
        <w:rPr>
          <w:i/>
        </w:rPr>
        <w:t>tehnico-economice</w:t>
      </w:r>
      <w:r w:rsidRPr="00732B13">
        <w:rPr>
          <w:i/>
          <w:spacing w:val="1"/>
        </w:rPr>
        <w:t xml:space="preserve"> </w:t>
      </w:r>
      <w:r w:rsidRPr="00732B13">
        <w:rPr>
          <w:i/>
        </w:rPr>
        <w:t>şi</w:t>
      </w:r>
      <w:r w:rsidRPr="00732B13">
        <w:rPr>
          <w:i/>
          <w:spacing w:val="1"/>
        </w:rPr>
        <w:t xml:space="preserve"> </w:t>
      </w:r>
      <w:r w:rsidRPr="00732B13">
        <w:rPr>
          <w:i/>
        </w:rPr>
        <w:t>de</w:t>
      </w:r>
      <w:r w:rsidRPr="00732B13">
        <w:rPr>
          <w:i/>
          <w:spacing w:val="1"/>
        </w:rPr>
        <w:t xml:space="preserve"> </w:t>
      </w:r>
      <w:r w:rsidRPr="00732B13">
        <w:rPr>
          <w:i/>
        </w:rPr>
        <w:t>eficienţă</w:t>
      </w:r>
      <w:r w:rsidRPr="00732B13">
        <w:rPr>
          <w:i/>
          <w:spacing w:val="1"/>
        </w:rPr>
        <w:t xml:space="preserve"> </w:t>
      </w:r>
      <w:r w:rsidRPr="00732B13">
        <w:rPr>
          <w:i/>
        </w:rPr>
        <w:t>a</w:t>
      </w:r>
      <w:r w:rsidRPr="00732B13">
        <w:rPr>
          <w:i/>
          <w:spacing w:val="1"/>
        </w:rPr>
        <w:t xml:space="preserve"> </w:t>
      </w:r>
      <w:r w:rsidRPr="00732B13">
        <w:rPr>
          <w:i/>
        </w:rPr>
        <w:t>costurilor</w:t>
      </w:r>
      <w:r w:rsidRPr="00732B13">
        <w:rPr>
          <w:i/>
          <w:spacing w:val="1"/>
        </w:rPr>
        <w:t xml:space="preserve"> </w:t>
      </w:r>
      <w:r w:rsidRPr="00732B13">
        <w:rPr>
          <w:i/>
        </w:rPr>
        <w:t>de</w:t>
      </w:r>
      <w:r w:rsidRPr="00732B13">
        <w:rPr>
          <w:i/>
          <w:spacing w:val="1"/>
        </w:rPr>
        <w:t xml:space="preserve"> </w:t>
      </w:r>
      <w:r w:rsidRPr="00732B13">
        <w:rPr>
          <w:i/>
        </w:rPr>
        <w:t>operare,</w:t>
      </w:r>
      <w:r w:rsidRPr="00732B13">
        <w:rPr>
          <w:i/>
          <w:spacing w:val="1"/>
        </w:rPr>
        <w:t xml:space="preserve"> </w:t>
      </w:r>
      <w:r w:rsidRPr="00A11440">
        <w:t>concretizate</w:t>
      </w:r>
      <w:r w:rsidRPr="00A11440">
        <w:rPr>
          <w:spacing w:val="-3"/>
        </w:rPr>
        <w:t xml:space="preserve"> </w:t>
      </w:r>
      <w:r w:rsidRPr="00A11440">
        <w:t>într-un</w:t>
      </w:r>
      <w:r w:rsidRPr="00A11440">
        <w:rPr>
          <w:spacing w:val="-2"/>
        </w:rPr>
        <w:t xml:space="preserve"> </w:t>
      </w:r>
      <w:r w:rsidRPr="00A11440">
        <w:t>studiu de</w:t>
      </w:r>
      <w:r w:rsidRPr="00A11440">
        <w:rPr>
          <w:spacing w:val="-2"/>
        </w:rPr>
        <w:t xml:space="preserve"> </w:t>
      </w:r>
      <w:r w:rsidRPr="00A11440">
        <w:t>oportunitate”.</w:t>
      </w:r>
    </w:p>
    <w:p w:rsidR="00111198" w:rsidRPr="00732B13" w:rsidRDefault="00111198" w:rsidP="00111198">
      <w:pPr>
        <w:ind w:right="105" w:firstLine="567"/>
        <w:jc w:val="both"/>
        <w:rPr>
          <w:b/>
        </w:rPr>
      </w:pPr>
      <w:r w:rsidRPr="00732B13">
        <w:t>Obiectul</w:t>
      </w:r>
      <w:r w:rsidRPr="00732B13">
        <w:rPr>
          <w:spacing w:val="1"/>
        </w:rPr>
        <w:t xml:space="preserve"> </w:t>
      </w:r>
      <w:r w:rsidRPr="00732B13">
        <w:t>studiului</w:t>
      </w:r>
      <w:r w:rsidRPr="00732B13">
        <w:rPr>
          <w:spacing w:val="1"/>
        </w:rPr>
        <w:t xml:space="preserve"> </w:t>
      </w:r>
      <w:r w:rsidRPr="00732B13">
        <w:t>de</w:t>
      </w:r>
      <w:r w:rsidRPr="00732B13">
        <w:rPr>
          <w:spacing w:val="1"/>
        </w:rPr>
        <w:t xml:space="preserve"> </w:t>
      </w:r>
      <w:r w:rsidRPr="00732B13">
        <w:t>oportunitate</w:t>
      </w:r>
      <w:r w:rsidRPr="00732B13">
        <w:rPr>
          <w:spacing w:val="1"/>
        </w:rPr>
        <w:t xml:space="preserve"> </w:t>
      </w:r>
      <w:r w:rsidRPr="00732B13">
        <w:t>îl</w:t>
      </w:r>
      <w:r w:rsidRPr="00732B13">
        <w:rPr>
          <w:spacing w:val="1"/>
        </w:rPr>
        <w:t xml:space="preserve"> </w:t>
      </w:r>
      <w:r w:rsidRPr="00732B13">
        <w:t>constituie</w:t>
      </w:r>
      <w:r w:rsidRPr="00732B13">
        <w:rPr>
          <w:spacing w:val="1"/>
        </w:rPr>
        <w:t xml:space="preserve"> </w:t>
      </w:r>
      <w:r w:rsidRPr="00732B13">
        <w:rPr>
          <w:b/>
        </w:rPr>
        <w:t>analiza</w:t>
      </w:r>
      <w:r w:rsidRPr="00732B13">
        <w:rPr>
          <w:b/>
          <w:spacing w:val="1"/>
        </w:rPr>
        <w:t xml:space="preserve"> </w:t>
      </w:r>
      <w:r w:rsidRPr="00732B13">
        <w:rPr>
          <w:b/>
        </w:rPr>
        <w:t>situației</w:t>
      </w:r>
      <w:r w:rsidRPr="00732B13">
        <w:rPr>
          <w:b/>
          <w:spacing w:val="1"/>
        </w:rPr>
        <w:t xml:space="preserve"> </w:t>
      </w:r>
      <w:r w:rsidRPr="00732B13">
        <w:rPr>
          <w:b/>
        </w:rPr>
        <w:t>actuale</w:t>
      </w:r>
      <w:r w:rsidRPr="00732B13">
        <w:rPr>
          <w:b/>
          <w:spacing w:val="1"/>
        </w:rPr>
        <w:t xml:space="preserve"> </w:t>
      </w:r>
      <w:r w:rsidRPr="00732B13">
        <w:t>a</w:t>
      </w:r>
      <w:r w:rsidRPr="00732B13">
        <w:rPr>
          <w:spacing w:val="1"/>
        </w:rPr>
        <w:t xml:space="preserve"> </w:t>
      </w:r>
      <w:r w:rsidRPr="00732B13">
        <w:t>serviciului</w:t>
      </w:r>
      <w:r w:rsidRPr="00732B13">
        <w:rPr>
          <w:spacing w:val="1"/>
        </w:rPr>
        <w:t xml:space="preserve"> </w:t>
      </w:r>
      <w:r w:rsidRPr="00732B13">
        <w:t>de</w:t>
      </w:r>
      <w:r w:rsidRPr="00732B13">
        <w:rPr>
          <w:spacing w:val="1"/>
        </w:rPr>
        <w:t xml:space="preserve"> </w:t>
      </w:r>
      <w:r w:rsidRPr="00732B13">
        <w:t>iluminat</w:t>
      </w:r>
      <w:r w:rsidRPr="00732B13">
        <w:rPr>
          <w:spacing w:val="1"/>
        </w:rPr>
        <w:t xml:space="preserve"> </w:t>
      </w:r>
      <w:r w:rsidRPr="00732B13">
        <w:t>public</w:t>
      </w:r>
      <w:r w:rsidRPr="00732B13">
        <w:rPr>
          <w:spacing w:val="1"/>
        </w:rPr>
        <w:t xml:space="preserve"> </w:t>
      </w:r>
      <w:r w:rsidRPr="00732B13">
        <w:t>din</w:t>
      </w:r>
      <w:r w:rsidRPr="00732B13">
        <w:rPr>
          <w:spacing w:val="1"/>
        </w:rPr>
        <w:t xml:space="preserve"> </w:t>
      </w:r>
      <w:r w:rsidRPr="00732B13">
        <w:t>orasul Boldesti Scaeni</w:t>
      </w:r>
      <w:r w:rsidRPr="00732B13">
        <w:rPr>
          <w:spacing w:val="1"/>
        </w:rPr>
        <w:t xml:space="preserve"> </w:t>
      </w:r>
      <w:r w:rsidRPr="00732B13">
        <w:t>și</w:t>
      </w:r>
      <w:r w:rsidRPr="00732B13">
        <w:rPr>
          <w:spacing w:val="1"/>
        </w:rPr>
        <w:t xml:space="preserve"> </w:t>
      </w:r>
      <w:r w:rsidRPr="00732B13">
        <w:rPr>
          <w:b/>
        </w:rPr>
        <w:t>fundamentarea</w:t>
      </w:r>
      <w:r w:rsidRPr="00732B13">
        <w:rPr>
          <w:b/>
          <w:spacing w:val="1"/>
        </w:rPr>
        <w:t xml:space="preserve"> </w:t>
      </w:r>
      <w:r w:rsidRPr="00732B13">
        <w:t>necesității</w:t>
      </w:r>
      <w:r w:rsidRPr="00732B13">
        <w:rPr>
          <w:spacing w:val="1"/>
        </w:rPr>
        <w:t xml:space="preserve"> </w:t>
      </w:r>
      <w:r w:rsidRPr="00732B13">
        <w:t>și</w:t>
      </w:r>
      <w:r w:rsidRPr="00732B13">
        <w:rPr>
          <w:spacing w:val="1"/>
        </w:rPr>
        <w:t xml:space="preserve"> </w:t>
      </w:r>
      <w:r w:rsidRPr="00732B13">
        <w:t>oportunității</w:t>
      </w:r>
      <w:r w:rsidRPr="00732B13">
        <w:rPr>
          <w:spacing w:val="56"/>
        </w:rPr>
        <w:t xml:space="preserve"> </w:t>
      </w:r>
      <w:r w:rsidRPr="00732B13">
        <w:rPr>
          <w:b/>
        </w:rPr>
        <w:t>delegării,</w:t>
      </w:r>
      <w:r w:rsidRPr="00732B13">
        <w:rPr>
          <w:b/>
          <w:spacing w:val="-1"/>
        </w:rPr>
        <w:t xml:space="preserve"> </w:t>
      </w:r>
      <w:r w:rsidRPr="00732B13">
        <w:rPr>
          <w:b/>
        </w:rPr>
        <w:t>prin</w:t>
      </w:r>
      <w:r w:rsidRPr="00732B13">
        <w:rPr>
          <w:b/>
          <w:spacing w:val="-1"/>
        </w:rPr>
        <w:t xml:space="preserve"> </w:t>
      </w:r>
      <w:r w:rsidRPr="00732B13">
        <w:rPr>
          <w:b/>
        </w:rPr>
        <w:t>concesionare</w:t>
      </w:r>
      <w:r w:rsidRPr="00732B13">
        <w:t>,</w:t>
      </w:r>
      <w:r w:rsidRPr="00732B13">
        <w:rPr>
          <w:spacing w:val="-2"/>
        </w:rPr>
        <w:t xml:space="preserve"> </w:t>
      </w:r>
      <w:r w:rsidRPr="00732B13">
        <w:rPr>
          <w:b/>
        </w:rPr>
        <w:t>prin licitaţie</w:t>
      </w:r>
      <w:r w:rsidRPr="00732B13">
        <w:rPr>
          <w:b/>
          <w:spacing w:val="-3"/>
        </w:rPr>
        <w:t xml:space="preserve"> </w:t>
      </w:r>
      <w:r w:rsidRPr="00732B13">
        <w:rPr>
          <w:b/>
        </w:rPr>
        <w:t>publică</w:t>
      </w:r>
      <w:r w:rsidRPr="00732B13">
        <w:rPr>
          <w:b/>
          <w:spacing w:val="-2"/>
        </w:rPr>
        <w:t xml:space="preserve"> </w:t>
      </w:r>
      <w:r w:rsidRPr="00732B13">
        <w:rPr>
          <w:b/>
        </w:rPr>
        <w:t>deschisă</w:t>
      </w:r>
      <w:r w:rsidRPr="00732B13">
        <w:rPr>
          <w:b/>
          <w:spacing w:val="-4"/>
        </w:rPr>
        <w:t xml:space="preserve"> </w:t>
      </w:r>
      <w:r w:rsidRPr="00732B13">
        <w:rPr>
          <w:b/>
        </w:rPr>
        <w:t>a</w:t>
      </w:r>
      <w:r w:rsidRPr="00732B13">
        <w:rPr>
          <w:b/>
          <w:spacing w:val="-2"/>
        </w:rPr>
        <w:t xml:space="preserve"> </w:t>
      </w:r>
      <w:r w:rsidRPr="00732B13">
        <w:rPr>
          <w:b/>
        </w:rPr>
        <w:t>gestiunii</w:t>
      </w:r>
      <w:r w:rsidRPr="00732B13">
        <w:rPr>
          <w:b/>
          <w:spacing w:val="-2"/>
        </w:rPr>
        <w:t xml:space="preserve"> </w:t>
      </w:r>
      <w:r w:rsidRPr="00732B13">
        <w:rPr>
          <w:b/>
        </w:rPr>
        <w:t>serviciului.</w:t>
      </w:r>
    </w:p>
    <w:p w:rsidR="001504A3" w:rsidRDefault="001504A3" w:rsidP="001504A3">
      <w:pPr>
        <w:pStyle w:val="Corptext"/>
        <w:tabs>
          <w:tab w:val="left" w:pos="851"/>
        </w:tabs>
        <w:spacing w:line="244" w:lineRule="auto"/>
        <w:ind w:right="12"/>
        <w:jc w:val="both"/>
        <w:rPr>
          <w:sz w:val="24"/>
        </w:rPr>
      </w:pPr>
    </w:p>
    <w:p w:rsidR="001504A3" w:rsidRPr="00732B13" w:rsidRDefault="001504A3" w:rsidP="001504A3">
      <w:pPr>
        <w:pStyle w:val="Corptext"/>
        <w:tabs>
          <w:tab w:val="left" w:pos="851"/>
        </w:tabs>
        <w:spacing w:line="244" w:lineRule="auto"/>
        <w:ind w:right="12" w:firstLine="567"/>
        <w:jc w:val="both"/>
        <w:rPr>
          <w:sz w:val="24"/>
        </w:rPr>
      </w:pPr>
      <w:r w:rsidRPr="001504A3">
        <w:rPr>
          <w:sz w:val="24"/>
        </w:rPr>
        <w:t xml:space="preserve">Conform art. 8 alin. (3), lit. „i” din Legea serviciilor comunitare de utilităţi publice nr. 51/2006, republicată, cu modificările și completările ulterioare „În exercitarea competenţelor şi atribuţiilor ce le revin în sfera serviciilor de utilităţi publice, autorităţile deliberative ale administraţiei publice locale asigură cadrul necesar pentru furnizarea serviciilor de utilităţi publice şi adoptă hotărâri în legătură cu: ........ elaborarea şi aprobarea </w:t>
      </w:r>
      <w:r w:rsidRPr="00A11440">
        <w:rPr>
          <w:b/>
          <w:i/>
          <w:sz w:val="24"/>
          <w:u w:val="single"/>
        </w:rPr>
        <w:t>regulamentelor serviciilor</w:t>
      </w:r>
      <w:r w:rsidRPr="00A11440">
        <w:rPr>
          <w:b/>
          <w:sz w:val="24"/>
          <w:u w:val="single"/>
        </w:rPr>
        <w:t>,</w:t>
      </w:r>
      <w:r w:rsidRPr="001504A3">
        <w:rPr>
          <w:sz w:val="24"/>
        </w:rPr>
        <w:t xml:space="preserve"> a caietelor de sarcini, a </w:t>
      </w:r>
      <w:r w:rsidRPr="001504A3">
        <w:rPr>
          <w:sz w:val="24"/>
        </w:rPr>
        <w:lastRenderedPageBreak/>
        <w:t>contractelor de furnizare/prestare a serviciilor şi a altor acte normative locale referitoare la serviciile de utilităţi publice, pe baza regulamentelor-cadru, a caietelor de sarcini-cadru şi a contractelor-cadru de furnizare/prestare ori a altor reglementări-cadru elaborate şi aprobate de autorităţile de reglementare competente”.</w:t>
      </w:r>
    </w:p>
    <w:p w:rsidR="00111198" w:rsidRPr="00732B13" w:rsidRDefault="00111198" w:rsidP="00111198">
      <w:pPr>
        <w:pStyle w:val="Corptext"/>
        <w:tabs>
          <w:tab w:val="left" w:pos="851"/>
        </w:tabs>
        <w:spacing w:line="244" w:lineRule="auto"/>
        <w:ind w:left="567" w:right="12"/>
        <w:jc w:val="both"/>
        <w:rPr>
          <w:sz w:val="24"/>
        </w:rPr>
      </w:pPr>
    </w:p>
    <w:p w:rsidR="00A026D6" w:rsidRPr="00732B13" w:rsidRDefault="005702DC" w:rsidP="00501218">
      <w:pPr>
        <w:ind w:firstLine="708"/>
        <w:jc w:val="both"/>
        <w:rPr>
          <w:position w:val="2"/>
          <w:lang w:val="en-US"/>
        </w:rPr>
      </w:pPr>
      <w:r w:rsidRPr="00732B13">
        <w:t>Avâ</w:t>
      </w:r>
      <w:r w:rsidR="00880A6D" w:rsidRPr="00732B13">
        <w:t>nd in vedere cele prezentate mai sus, v</w:t>
      </w:r>
      <w:r w:rsidRPr="00732B13">
        <w:t>ă rugă</w:t>
      </w:r>
      <w:r w:rsidR="00880A6D" w:rsidRPr="00732B13">
        <w:t>m s</w:t>
      </w:r>
      <w:r w:rsidRPr="00732B13">
        <w:t>ă iniț</w:t>
      </w:r>
      <w:r w:rsidR="00880A6D" w:rsidRPr="00732B13">
        <w:t>ia</w:t>
      </w:r>
      <w:r w:rsidRPr="00732B13">
        <w:t>ți un proiect de hotă</w:t>
      </w:r>
      <w:r w:rsidR="00880A6D" w:rsidRPr="00732B13">
        <w:t>r</w:t>
      </w:r>
      <w:r w:rsidRPr="00732B13">
        <w:t>â</w:t>
      </w:r>
      <w:r w:rsidR="00880A6D" w:rsidRPr="00732B13">
        <w:t xml:space="preserve">re </w:t>
      </w:r>
      <w:r w:rsidR="00F80636" w:rsidRPr="00732B13">
        <w:t>pentru</w:t>
      </w:r>
      <w:r w:rsidR="00386A2F" w:rsidRPr="00732B13">
        <w:rPr>
          <w:position w:val="2"/>
          <w:lang w:val="en-US"/>
        </w:rPr>
        <w:t>:</w:t>
      </w:r>
    </w:p>
    <w:p w:rsidR="0014330B" w:rsidRPr="007317DC" w:rsidRDefault="0014330B" w:rsidP="0014330B">
      <w:pPr>
        <w:pStyle w:val="Corptext"/>
        <w:numPr>
          <w:ilvl w:val="0"/>
          <w:numId w:val="12"/>
        </w:numPr>
        <w:tabs>
          <w:tab w:val="left" w:pos="851"/>
        </w:tabs>
        <w:ind w:left="0" w:right="12" w:firstLine="567"/>
        <w:jc w:val="both"/>
        <w:rPr>
          <w:sz w:val="24"/>
        </w:rPr>
      </w:pPr>
      <w:r w:rsidRPr="00AF456F">
        <w:rPr>
          <w:sz w:val="24"/>
        </w:rPr>
        <w:t xml:space="preserve">aprobarea </w:t>
      </w:r>
      <w:r w:rsidRPr="0014330B">
        <w:rPr>
          <w:i/>
          <w:position w:val="2"/>
          <w:sz w:val="24"/>
        </w:rPr>
        <w:t>Studiului de Oportunitate privind delegarea serviciului de iluminat public din Oraşul Boldeşti-Scăeni</w:t>
      </w:r>
      <w:r>
        <w:rPr>
          <w:position w:val="2"/>
          <w:sz w:val="24"/>
        </w:rPr>
        <w:t>;</w:t>
      </w:r>
    </w:p>
    <w:p w:rsidR="0014330B" w:rsidRPr="000714E2" w:rsidRDefault="0014330B" w:rsidP="0014330B">
      <w:pPr>
        <w:pStyle w:val="Corptext"/>
        <w:numPr>
          <w:ilvl w:val="0"/>
          <w:numId w:val="12"/>
        </w:numPr>
        <w:tabs>
          <w:tab w:val="left" w:pos="851"/>
        </w:tabs>
        <w:ind w:left="0" w:right="12" w:firstLine="567"/>
        <w:jc w:val="both"/>
        <w:rPr>
          <w:sz w:val="24"/>
        </w:rPr>
      </w:pPr>
      <w:r>
        <w:rPr>
          <w:position w:val="2"/>
          <w:sz w:val="24"/>
        </w:rPr>
        <w:t xml:space="preserve">aprobarea </w:t>
      </w:r>
      <w:r w:rsidRPr="0014330B">
        <w:rPr>
          <w:i/>
          <w:position w:val="2"/>
          <w:sz w:val="24"/>
        </w:rPr>
        <w:t>Regulamentului serviciului de iluminat public al Oraşului Boldeşti-Scăeni;</w:t>
      </w:r>
    </w:p>
    <w:p w:rsidR="0014330B" w:rsidRPr="0014330B" w:rsidRDefault="0014330B" w:rsidP="0014330B">
      <w:pPr>
        <w:pStyle w:val="Corptext"/>
        <w:numPr>
          <w:ilvl w:val="0"/>
          <w:numId w:val="12"/>
        </w:numPr>
        <w:tabs>
          <w:tab w:val="left" w:pos="851"/>
        </w:tabs>
        <w:ind w:left="0" w:right="12" w:firstLine="567"/>
        <w:jc w:val="both"/>
        <w:rPr>
          <w:sz w:val="24"/>
        </w:rPr>
      </w:pPr>
      <w:r w:rsidRPr="0014330B">
        <w:rPr>
          <w:sz w:val="24"/>
        </w:rPr>
        <w:t>stabilirea gestiunii delegate ca modalitate de delegare a serviciului;</w:t>
      </w:r>
    </w:p>
    <w:p w:rsidR="00386A2F" w:rsidRPr="00732B13" w:rsidRDefault="00386A2F" w:rsidP="00501218">
      <w:pPr>
        <w:ind w:firstLine="708"/>
        <w:jc w:val="both"/>
        <w:rPr>
          <w:i/>
        </w:rPr>
      </w:pPr>
    </w:p>
    <w:p w:rsidR="000B1F56" w:rsidRPr="00732B13" w:rsidRDefault="000B1F56" w:rsidP="00880A6D">
      <w:pPr>
        <w:ind w:left="720"/>
        <w:jc w:val="center"/>
      </w:pPr>
    </w:p>
    <w:p w:rsidR="000B1F56" w:rsidRPr="00732B13" w:rsidRDefault="000B1F56" w:rsidP="00880A6D">
      <w:pPr>
        <w:ind w:left="720"/>
        <w:jc w:val="center"/>
      </w:pPr>
    </w:p>
    <w:p w:rsidR="000B1F56" w:rsidRPr="00732B13" w:rsidRDefault="000B1F56" w:rsidP="00880A6D">
      <w:pPr>
        <w:ind w:left="720"/>
        <w:jc w:val="center"/>
      </w:pPr>
    </w:p>
    <w:p w:rsidR="00523A80" w:rsidRPr="00732B13" w:rsidRDefault="006F59C9" w:rsidP="00253B83">
      <w:pPr>
        <w:jc w:val="center"/>
      </w:pPr>
      <w:r w:rsidRPr="00732B13">
        <w:t xml:space="preserve">Șef </w:t>
      </w:r>
      <w:r w:rsidR="00253B83" w:rsidRPr="00732B13">
        <w:t>Serviciu</w:t>
      </w:r>
      <w:r w:rsidR="000D0E9A" w:rsidRPr="00732B13">
        <w:t>,</w:t>
      </w:r>
    </w:p>
    <w:p w:rsidR="000B1F56" w:rsidRPr="00732B13" w:rsidRDefault="00253B83" w:rsidP="00253B83">
      <w:pPr>
        <w:jc w:val="center"/>
        <w:rPr>
          <w:lang w:eastAsia="ro-RO"/>
        </w:rPr>
      </w:pPr>
      <w:r w:rsidRPr="00732B13">
        <w:t>Nedelcu Mariana</w:t>
      </w:r>
      <w:r w:rsidR="00651100">
        <w:t xml:space="preserve"> Camelia</w:t>
      </w:r>
    </w:p>
    <w:p w:rsidR="000B1F56" w:rsidRPr="00732B13" w:rsidRDefault="000B1F56" w:rsidP="006F59C9">
      <w:pPr>
        <w:ind w:left="3540" w:firstLine="708"/>
        <w:jc w:val="center"/>
        <w:rPr>
          <w:lang w:eastAsia="ro-RO"/>
        </w:rPr>
      </w:pPr>
    </w:p>
    <w:p w:rsidR="000B1F56" w:rsidRPr="00732B13" w:rsidRDefault="000B1F56" w:rsidP="006F59C9">
      <w:pPr>
        <w:ind w:left="3540" w:firstLine="708"/>
        <w:jc w:val="center"/>
        <w:rPr>
          <w:lang w:eastAsia="ro-RO"/>
        </w:rPr>
      </w:pPr>
    </w:p>
    <w:p w:rsidR="00085CFF" w:rsidRPr="00732B13" w:rsidRDefault="00085CFF" w:rsidP="006F59C9">
      <w:pPr>
        <w:ind w:left="3540" w:firstLine="708"/>
        <w:jc w:val="center"/>
        <w:rPr>
          <w:lang w:eastAsia="ro-RO"/>
        </w:rPr>
      </w:pPr>
    </w:p>
    <w:sectPr w:rsidR="00085CFF" w:rsidRPr="00732B13" w:rsidSect="00A11440">
      <w:footerReference w:type="default" r:id="rId9"/>
      <w:pgSz w:w="11907" w:h="16839" w:code="9"/>
      <w:pgMar w:top="1134" w:right="992" w:bottom="1843"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7D76" w:rsidRDefault="00F37D76" w:rsidP="00A11440">
      <w:r>
        <w:separator/>
      </w:r>
    </w:p>
  </w:endnote>
  <w:endnote w:type="continuationSeparator" w:id="0">
    <w:p w:rsidR="00F37D76" w:rsidRDefault="00F37D76" w:rsidP="00A114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25876"/>
      <w:docPartObj>
        <w:docPartGallery w:val="Page Numbers (Bottom of Page)"/>
        <w:docPartUnique/>
      </w:docPartObj>
    </w:sdtPr>
    <w:sdtEndPr/>
    <w:sdtContent>
      <w:p w:rsidR="00A11440" w:rsidRDefault="00074F47">
        <w:pPr>
          <w:pStyle w:val="Subsol"/>
          <w:jc w:val="right"/>
        </w:pPr>
        <w:r>
          <w:fldChar w:fldCharType="begin"/>
        </w:r>
        <w:r>
          <w:instrText xml:space="preserve"> PAGE   \* MERGEFORMAT </w:instrText>
        </w:r>
        <w:r>
          <w:fldChar w:fldCharType="separate"/>
        </w:r>
        <w:r w:rsidR="00AB4E11">
          <w:rPr>
            <w:noProof/>
          </w:rPr>
          <w:t>1</w:t>
        </w:r>
        <w:r>
          <w:rPr>
            <w:noProof/>
          </w:rPr>
          <w:fldChar w:fldCharType="end"/>
        </w:r>
      </w:p>
    </w:sdtContent>
  </w:sdt>
  <w:p w:rsidR="00A11440" w:rsidRDefault="00A11440">
    <w:pPr>
      <w:pStyle w:val="Subsol"/>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7D76" w:rsidRDefault="00F37D76" w:rsidP="00A11440">
      <w:r>
        <w:separator/>
      </w:r>
    </w:p>
  </w:footnote>
  <w:footnote w:type="continuationSeparator" w:id="0">
    <w:p w:rsidR="00F37D76" w:rsidRDefault="00F37D76" w:rsidP="00A1144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1.4pt;height:9.6pt" o:bullet="t">
        <v:imagedata r:id="rId1" o:title="BD21300_"/>
      </v:shape>
    </w:pict>
  </w:numPicBullet>
  <w:abstractNum w:abstractNumId="0">
    <w:nsid w:val="08111F3D"/>
    <w:multiLevelType w:val="hybridMultilevel"/>
    <w:tmpl w:val="2676CDCC"/>
    <w:lvl w:ilvl="0" w:tplc="842862A0">
      <w:numFmt w:val="bullet"/>
      <w:lvlText w:val="-"/>
      <w:lvlJc w:val="left"/>
      <w:pPr>
        <w:ind w:left="1773" w:hanging="360"/>
      </w:pPr>
      <w:rPr>
        <w:rFonts w:ascii="Times New Roman" w:eastAsia="Times New Roman" w:hAnsi="Times New Roman" w:cs="Times New Roman" w:hint="default"/>
        <w:sz w:val="28"/>
      </w:rPr>
    </w:lvl>
    <w:lvl w:ilvl="1" w:tplc="04180003" w:tentative="1">
      <w:start w:val="1"/>
      <w:numFmt w:val="bullet"/>
      <w:lvlText w:val="o"/>
      <w:lvlJc w:val="left"/>
      <w:pPr>
        <w:ind w:left="2493" w:hanging="360"/>
      </w:pPr>
      <w:rPr>
        <w:rFonts w:ascii="Courier New" w:hAnsi="Courier New" w:cs="Courier New" w:hint="default"/>
      </w:rPr>
    </w:lvl>
    <w:lvl w:ilvl="2" w:tplc="04180005" w:tentative="1">
      <w:start w:val="1"/>
      <w:numFmt w:val="bullet"/>
      <w:lvlText w:val=""/>
      <w:lvlJc w:val="left"/>
      <w:pPr>
        <w:ind w:left="3213" w:hanging="360"/>
      </w:pPr>
      <w:rPr>
        <w:rFonts w:ascii="Wingdings" w:hAnsi="Wingdings" w:hint="default"/>
      </w:rPr>
    </w:lvl>
    <w:lvl w:ilvl="3" w:tplc="04180001" w:tentative="1">
      <w:start w:val="1"/>
      <w:numFmt w:val="bullet"/>
      <w:lvlText w:val=""/>
      <w:lvlJc w:val="left"/>
      <w:pPr>
        <w:ind w:left="3933" w:hanging="360"/>
      </w:pPr>
      <w:rPr>
        <w:rFonts w:ascii="Symbol" w:hAnsi="Symbol" w:hint="default"/>
      </w:rPr>
    </w:lvl>
    <w:lvl w:ilvl="4" w:tplc="04180003" w:tentative="1">
      <w:start w:val="1"/>
      <w:numFmt w:val="bullet"/>
      <w:lvlText w:val="o"/>
      <w:lvlJc w:val="left"/>
      <w:pPr>
        <w:ind w:left="4653" w:hanging="360"/>
      </w:pPr>
      <w:rPr>
        <w:rFonts w:ascii="Courier New" w:hAnsi="Courier New" w:cs="Courier New" w:hint="default"/>
      </w:rPr>
    </w:lvl>
    <w:lvl w:ilvl="5" w:tplc="04180005" w:tentative="1">
      <w:start w:val="1"/>
      <w:numFmt w:val="bullet"/>
      <w:lvlText w:val=""/>
      <w:lvlJc w:val="left"/>
      <w:pPr>
        <w:ind w:left="5373" w:hanging="360"/>
      </w:pPr>
      <w:rPr>
        <w:rFonts w:ascii="Wingdings" w:hAnsi="Wingdings" w:hint="default"/>
      </w:rPr>
    </w:lvl>
    <w:lvl w:ilvl="6" w:tplc="04180001" w:tentative="1">
      <w:start w:val="1"/>
      <w:numFmt w:val="bullet"/>
      <w:lvlText w:val=""/>
      <w:lvlJc w:val="left"/>
      <w:pPr>
        <w:ind w:left="6093" w:hanging="360"/>
      </w:pPr>
      <w:rPr>
        <w:rFonts w:ascii="Symbol" w:hAnsi="Symbol" w:hint="default"/>
      </w:rPr>
    </w:lvl>
    <w:lvl w:ilvl="7" w:tplc="04180003" w:tentative="1">
      <w:start w:val="1"/>
      <w:numFmt w:val="bullet"/>
      <w:lvlText w:val="o"/>
      <w:lvlJc w:val="left"/>
      <w:pPr>
        <w:ind w:left="6813" w:hanging="360"/>
      </w:pPr>
      <w:rPr>
        <w:rFonts w:ascii="Courier New" w:hAnsi="Courier New" w:cs="Courier New" w:hint="default"/>
      </w:rPr>
    </w:lvl>
    <w:lvl w:ilvl="8" w:tplc="04180005" w:tentative="1">
      <w:start w:val="1"/>
      <w:numFmt w:val="bullet"/>
      <w:lvlText w:val=""/>
      <w:lvlJc w:val="left"/>
      <w:pPr>
        <w:ind w:left="7533" w:hanging="360"/>
      </w:pPr>
      <w:rPr>
        <w:rFonts w:ascii="Wingdings" w:hAnsi="Wingdings" w:hint="default"/>
      </w:rPr>
    </w:lvl>
  </w:abstractNum>
  <w:abstractNum w:abstractNumId="1">
    <w:nsid w:val="0F130BC1"/>
    <w:multiLevelType w:val="hybridMultilevel"/>
    <w:tmpl w:val="9AC88F66"/>
    <w:lvl w:ilvl="0" w:tplc="CF9C301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BAF4DF3"/>
    <w:multiLevelType w:val="hybridMultilevel"/>
    <w:tmpl w:val="3800DA52"/>
    <w:lvl w:ilvl="0" w:tplc="48D45AFA">
      <w:numFmt w:val="bullet"/>
      <w:lvlText w:val=""/>
      <w:lvlPicBulletId w:val="0"/>
      <w:lvlJc w:val="left"/>
      <w:pPr>
        <w:ind w:left="720" w:hanging="360"/>
      </w:pPr>
      <w:rPr>
        <w:rFonts w:ascii="Symbol" w:eastAsia="Times New Roman" w:hAnsi="Symbol"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CF87B23"/>
    <w:multiLevelType w:val="hybridMultilevel"/>
    <w:tmpl w:val="B186F9B6"/>
    <w:lvl w:ilvl="0" w:tplc="04090001">
      <w:start w:val="1"/>
      <w:numFmt w:val="bullet"/>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4">
    <w:nsid w:val="1FBE75F2"/>
    <w:multiLevelType w:val="hybridMultilevel"/>
    <w:tmpl w:val="10529DA2"/>
    <w:lvl w:ilvl="0" w:tplc="BF443898">
      <w:numFmt w:val="bullet"/>
      <w:lvlText w:val=""/>
      <w:lvlJc w:val="left"/>
      <w:pPr>
        <w:ind w:left="1332" w:hanging="360"/>
      </w:pPr>
      <w:rPr>
        <w:rFonts w:ascii="Symbol" w:eastAsia="Symbol" w:hAnsi="Symbol" w:cs="Symbol" w:hint="default"/>
        <w:w w:val="99"/>
        <w:sz w:val="24"/>
        <w:szCs w:val="24"/>
        <w:lang w:val="ro-RO" w:eastAsia="en-US" w:bidi="ar-SA"/>
      </w:rPr>
    </w:lvl>
    <w:lvl w:ilvl="1" w:tplc="6FB4C9D0">
      <w:numFmt w:val="bullet"/>
      <w:lvlText w:val="•"/>
      <w:lvlJc w:val="left"/>
      <w:pPr>
        <w:ind w:left="2206" w:hanging="360"/>
      </w:pPr>
      <w:rPr>
        <w:rFonts w:hint="default"/>
        <w:lang w:val="ro-RO" w:eastAsia="en-US" w:bidi="ar-SA"/>
      </w:rPr>
    </w:lvl>
    <w:lvl w:ilvl="2" w:tplc="C2827318">
      <w:numFmt w:val="bullet"/>
      <w:lvlText w:val="•"/>
      <w:lvlJc w:val="left"/>
      <w:pPr>
        <w:ind w:left="3072" w:hanging="360"/>
      </w:pPr>
      <w:rPr>
        <w:rFonts w:hint="default"/>
        <w:lang w:val="ro-RO" w:eastAsia="en-US" w:bidi="ar-SA"/>
      </w:rPr>
    </w:lvl>
    <w:lvl w:ilvl="3" w:tplc="D4EA9406">
      <w:numFmt w:val="bullet"/>
      <w:lvlText w:val="•"/>
      <w:lvlJc w:val="left"/>
      <w:pPr>
        <w:ind w:left="3938" w:hanging="360"/>
      </w:pPr>
      <w:rPr>
        <w:rFonts w:hint="default"/>
        <w:lang w:val="ro-RO" w:eastAsia="en-US" w:bidi="ar-SA"/>
      </w:rPr>
    </w:lvl>
    <w:lvl w:ilvl="4" w:tplc="3D10DCCC">
      <w:numFmt w:val="bullet"/>
      <w:lvlText w:val="•"/>
      <w:lvlJc w:val="left"/>
      <w:pPr>
        <w:ind w:left="4804" w:hanging="360"/>
      </w:pPr>
      <w:rPr>
        <w:rFonts w:hint="default"/>
        <w:lang w:val="ro-RO" w:eastAsia="en-US" w:bidi="ar-SA"/>
      </w:rPr>
    </w:lvl>
    <w:lvl w:ilvl="5" w:tplc="166C7944">
      <w:numFmt w:val="bullet"/>
      <w:lvlText w:val="•"/>
      <w:lvlJc w:val="left"/>
      <w:pPr>
        <w:ind w:left="5670" w:hanging="360"/>
      </w:pPr>
      <w:rPr>
        <w:rFonts w:hint="default"/>
        <w:lang w:val="ro-RO" w:eastAsia="en-US" w:bidi="ar-SA"/>
      </w:rPr>
    </w:lvl>
    <w:lvl w:ilvl="6" w:tplc="82BA924A">
      <w:numFmt w:val="bullet"/>
      <w:lvlText w:val="•"/>
      <w:lvlJc w:val="left"/>
      <w:pPr>
        <w:ind w:left="6536" w:hanging="360"/>
      </w:pPr>
      <w:rPr>
        <w:rFonts w:hint="default"/>
        <w:lang w:val="ro-RO" w:eastAsia="en-US" w:bidi="ar-SA"/>
      </w:rPr>
    </w:lvl>
    <w:lvl w:ilvl="7" w:tplc="96B2C9AC">
      <w:numFmt w:val="bullet"/>
      <w:lvlText w:val="•"/>
      <w:lvlJc w:val="left"/>
      <w:pPr>
        <w:ind w:left="7402" w:hanging="360"/>
      </w:pPr>
      <w:rPr>
        <w:rFonts w:hint="default"/>
        <w:lang w:val="ro-RO" w:eastAsia="en-US" w:bidi="ar-SA"/>
      </w:rPr>
    </w:lvl>
    <w:lvl w:ilvl="8" w:tplc="58BECC7C">
      <w:numFmt w:val="bullet"/>
      <w:lvlText w:val="•"/>
      <w:lvlJc w:val="left"/>
      <w:pPr>
        <w:ind w:left="8268" w:hanging="360"/>
      </w:pPr>
      <w:rPr>
        <w:rFonts w:hint="default"/>
        <w:lang w:val="ro-RO" w:eastAsia="en-US" w:bidi="ar-SA"/>
      </w:rPr>
    </w:lvl>
  </w:abstractNum>
  <w:abstractNum w:abstractNumId="5">
    <w:nsid w:val="2B0063D5"/>
    <w:multiLevelType w:val="hybridMultilevel"/>
    <w:tmpl w:val="FDC40050"/>
    <w:lvl w:ilvl="0" w:tplc="6178A9A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D014120"/>
    <w:multiLevelType w:val="hybridMultilevel"/>
    <w:tmpl w:val="E0FA567A"/>
    <w:lvl w:ilvl="0" w:tplc="0F58DF4C">
      <w:start w:val="7"/>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nsid w:val="2E621A97"/>
    <w:multiLevelType w:val="hybridMultilevel"/>
    <w:tmpl w:val="76B8D8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00E0A72"/>
    <w:multiLevelType w:val="hybridMultilevel"/>
    <w:tmpl w:val="C8B45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4F5244B"/>
    <w:multiLevelType w:val="hybridMultilevel"/>
    <w:tmpl w:val="218420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778D2CF1"/>
    <w:multiLevelType w:val="hybridMultilevel"/>
    <w:tmpl w:val="6A78F0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7C5511A7"/>
    <w:multiLevelType w:val="hybridMultilevel"/>
    <w:tmpl w:val="3EB633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E705088"/>
    <w:multiLevelType w:val="hybridMultilevel"/>
    <w:tmpl w:val="D772CC42"/>
    <w:lvl w:ilvl="0" w:tplc="EF288CEC">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6"/>
  </w:num>
  <w:num w:numId="4">
    <w:abstractNumId w:val="1"/>
  </w:num>
  <w:num w:numId="5">
    <w:abstractNumId w:val="12"/>
  </w:num>
  <w:num w:numId="6">
    <w:abstractNumId w:val="2"/>
  </w:num>
  <w:num w:numId="7">
    <w:abstractNumId w:val="10"/>
  </w:num>
  <w:num w:numId="8">
    <w:abstractNumId w:val="7"/>
  </w:num>
  <w:num w:numId="9">
    <w:abstractNumId w:val="9"/>
  </w:num>
  <w:num w:numId="10">
    <w:abstractNumId w:val="8"/>
  </w:num>
  <w:num w:numId="11">
    <w:abstractNumId w:val="11"/>
  </w:num>
  <w:num w:numId="12">
    <w:abstractNumId w:val="3"/>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A90B16"/>
    <w:rsid w:val="00003215"/>
    <w:rsid w:val="000130DD"/>
    <w:rsid w:val="0003776B"/>
    <w:rsid w:val="00052738"/>
    <w:rsid w:val="00056CCF"/>
    <w:rsid w:val="00061D3E"/>
    <w:rsid w:val="0006573B"/>
    <w:rsid w:val="00074F47"/>
    <w:rsid w:val="00085CFF"/>
    <w:rsid w:val="00093BC0"/>
    <w:rsid w:val="000B1F56"/>
    <w:rsid w:val="000C1472"/>
    <w:rsid w:val="000C1789"/>
    <w:rsid w:val="000D0E9A"/>
    <w:rsid w:val="000D5E79"/>
    <w:rsid w:val="000F6044"/>
    <w:rsid w:val="00111198"/>
    <w:rsid w:val="00126BE4"/>
    <w:rsid w:val="00133A67"/>
    <w:rsid w:val="0014330B"/>
    <w:rsid w:val="001504A3"/>
    <w:rsid w:val="00166CF1"/>
    <w:rsid w:val="001859DD"/>
    <w:rsid w:val="001A3A90"/>
    <w:rsid w:val="001A7288"/>
    <w:rsid w:val="001B6DB5"/>
    <w:rsid w:val="001F5D78"/>
    <w:rsid w:val="00204866"/>
    <w:rsid w:val="00205057"/>
    <w:rsid w:val="00215491"/>
    <w:rsid w:val="00225FEC"/>
    <w:rsid w:val="00247450"/>
    <w:rsid w:val="002517A2"/>
    <w:rsid w:val="00253B83"/>
    <w:rsid w:val="00262AAC"/>
    <w:rsid w:val="00285C4D"/>
    <w:rsid w:val="00286F1B"/>
    <w:rsid w:val="002A57F0"/>
    <w:rsid w:val="002C2C76"/>
    <w:rsid w:val="00315A42"/>
    <w:rsid w:val="003250E1"/>
    <w:rsid w:val="00353FAB"/>
    <w:rsid w:val="003646D0"/>
    <w:rsid w:val="00367EAB"/>
    <w:rsid w:val="00386A2F"/>
    <w:rsid w:val="003E087A"/>
    <w:rsid w:val="003E09A8"/>
    <w:rsid w:val="003F18C7"/>
    <w:rsid w:val="00442021"/>
    <w:rsid w:val="00462A23"/>
    <w:rsid w:val="004A1241"/>
    <w:rsid w:val="004C0F92"/>
    <w:rsid w:val="004D1D97"/>
    <w:rsid w:val="004E7173"/>
    <w:rsid w:val="004E745D"/>
    <w:rsid w:val="00501218"/>
    <w:rsid w:val="0050626E"/>
    <w:rsid w:val="00520EDC"/>
    <w:rsid w:val="00523A80"/>
    <w:rsid w:val="005330D4"/>
    <w:rsid w:val="0055495F"/>
    <w:rsid w:val="0055688C"/>
    <w:rsid w:val="00563093"/>
    <w:rsid w:val="005702DC"/>
    <w:rsid w:val="005716A6"/>
    <w:rsid w:val="005921FE"/>
    <w:rsid w:val="005A59B2"/>
    <w:rsid w:val="005A63D6"/>
    <w:rsid w:val="005B6B77"/>
    <w:rsid w:val="005D7240"/>
    <w:rsid w:val="005F0F3C"/>
    <w:rsid w:val="005F6A59"/>
    <w:rsid w:val="006041FF"/>
    <w:rsid w:val="0062648A"/>
    <w:rsid w:val="00626720"/>
    <w:rsid w:val="00642A47"/>
    <w:rsid w:val="00651100"/>
    <w:rsid w:val="00655837"/>
    <w:rsid w:val="006A5EEA"/>
    <w:rsid w:val="006A7CD0"/>
    <w:rsid w:val="006B0D76"/>
    <w:rsid w:val="006B4327"/>
    <w:rsid w:val="006B6994"/>
    <w:rsid w:val="006C3C0B"/>
    <w:rsid w:val="006F4DBA"/>
    <w:rsid w:val="006F59C9"/>
    <w:rsid w:val="006F66A5"/>
    <w:rsid w:val="00702DF6"/>
    <w:rsid w:val="00732B13"/>
    <w:rsid w:val="00765DB6"/>
    <w:rsid w:val="007744E5"/>
    <w:rsid w:val="00794608"/>
    <w:rsid w:val="007A61A9"/>
    <w:rsid w:val="007B0251"/>
    <w:rsid w:val="007C77CC"/>
    <w:rsid w:val="007F69BC"/>
    <w:rsid w:val="008005C4"/>
    <w:rsid w:val="00820888"/>
    <w:rsid w:val="00853C2F"/>
    <w:rsid w:val="00856743"/>
    <w:rsid w:val="00880A6D"/>
    <w:rsid w:val="008A2C82"/>
    <w:rsid w:val="008B32E7"/>
    <w:rsid w:val="008B5AC0"/>
    <w:rsid w:val="008C6B1C"/>
    <w:rsid w:val="008D4459"/>
    <w:rsid w:val="008E4A8B"/>
    <w:rsid w:val="008E5159"/>
    <w:rsid w:val="009047FC"/>
    <w:rsid w:val="009159A4"/>
    <w:rsid w:val="00923213"/>
    <w:rsid w:val="00944F90"/>
    <w:rsid w:val="0096536F"/>
    <w:rsid w:val="009773FF"/>
    <w:rsid w:val="00977B79"/>
    <w:rsid w:val="00994B86"/>
    <w:rsid w:val="00995F7B"/>
    <w:rsid w:val="009A03B1"/>
    <w:rsid w:val="009A2B19"/>
    <w:rsid w:val="009C6B2A"/>
    <w:rsid w:val="009D22BE"/>
    <w:rsid w:val="009D2A47"/>
    <w:rsid w:val="009F0457"/>
    <w:rsid w:val="00A00293"/>
    <w:rsid w:val="00A026D6"/>
    <w:rsid w:val="00A11440"/>
    <w:rsid w:val="00A37278"/>
    <w:rsid w:val="00A90B16"/>
    <w:rsid w:val="00A919C7"/>
    <w:rsid w:val="00AA505E"/>
    <w:rsid w:val="00AA5656"/>
    <w:rsid w:val="00AB4E11"/>
    <w:rsid w:val="00AD0DDE"/>
    <w:rsid w:val="00AD417E"/>
    <w:rsid w:val="00AD4690"/>
    <w:rsid w:val="00AD6B98"/>
    <w:rsid w:val="00AF1050"/>
    <w:rsid w:val="00B04C47"/>
    <w:rsid w:val="00B062F1"/>
    <w:rsid w:val="00B152B8"/>
    <w:rsid w:val="00B30746"/>
    <w:rsid w:val="00B31BF6"/>
    <w:rsid w:val="00B46AA8"/>
    <w:rsid w:val="00B50332"/>
    <w:rsid w:val="00B739A6"/>
    <w:rsid w:val="00BB4C0F"/>
    <w:rsid w:val="00BB75E6"/>
    <w:rsid w:val="00BE40D7"/>
    <w:rsid w:val="00BF3B5E"/>
    <w:rsid w:val="00C126B2"/>
    <w:rsid w:val="00C42C96"/>
    <w:rsid w:val="00C534A3"/>
    <w:rsid w:val="00C64A31"/>
    <w:rsid w:val="00C9335C"/>
    <w:rsid w:val="00CA5899"/>
    <w:rsid w:val="00CC374B"/>
    <w:rsid w:val="00CD1866"/>
    <w:rsid w:val="00CD56B8"/>
    <w:rsid w:val="00CE618E"/>
    <w:rsid w:val="00CF5EE0"/>
    <w:rsid w:val="00D13D91"/>
    <w:rsid w:val="00D36038"/>
    <w:rsid w:val="00D67BC8"/>
    <w:rsid w:val="00D82800"/>
    <w:rsid w:val="00D95776"/>
    <w:rsid w:val="00DA7D55"/>
    <w:rsid w:val="00DD7EDC"/>
    <w:rsid w:val="00DF1AC6"/>
    <w:rsid w:val="00DF3523"/>
    <w:rsid w:val="00E13D08"/>
    <w:rsid w:val="00E23943"/>
    <w:rsid w:val="00E77B8C"/>
    <w:rsid w:val="00E84BA0"/>
    <w:rsid w:val="00EA1A4E"/>
    <w:rsid w:val="00EB2366"/>
    <w:rsid w:val="00ED1F17"/>
    <w:rsid w:val="00ED294F"/>
    <w:rsid w:val="00F14D35"/>
    <w:rsid w:val="00F302C3"/>
    <w:rsid w:val="00F31C86"/>
    <w:rsid w:val="00F37D76"/>
    <w:rsid w:val="00F42EB0"/>
    <w:rsid w:val="00F45DDE"/>
    <w:rsid w:val="00F525C7"/>
    <w:rsid w:val="00F80636"/>
    <w:rsid w:val="00F82CD9"/>
    <w:rsid w:val="00F958B2"/>
    <w:rsid w:val="00FE08E2"/>
    <w:rsid w:val="00FF3D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1F17"/>
    <w:pPr>
      <w:spacing w:after="0" w:line="240" w:lineRule="auto"/>
    </w:pPr>
    <w:rPr>
      <w:rFonts w:ascii="Times New Roman" w:eastAsia="Times New Roman" w:hAnsi="Times New Roman" w:cs="Times New Roman"/>
      <w:sz w:val="24"/>
      <w:szCs w:val="24"/>
    </w:rPr>
  </w:style>
  <w:style w:type="paragraph" w:styleId="Titlu1">
    <w:name w:val="heading 1"/>
    <w:basedOn w:val="Normal"/>
    <w:next w:val="Normal"/>
    <w:link w:val="Titlu1Caracter"/>
    <w:qFormat/>
    <w:rsid w:val="00ED1F17"/>
    <w:pPr>
      <w:keepNext/>
      <w:outlineLvl w:val="0"/>
    </w:pPr>
    <w:rPr>
      <w:sz w:val="28"/>
      <w:lang w:eastAsia="ro-RO"/>
    </w:rPr>
  </w:style>
  <w:style w:type="paragraph" w:styleId="Titlu2">
    <w:name w:val="heading 2"/>
    <w:basedOn w:val="Normal"/>
    <w:next w:val="Normal"/>
    <w:link w:val="Titlu2Caracter"/>
    <w:qFormat/>
    <w:rsid w:val="00ED1F17"/>
    <w:pPr>
      <w:keepNext/>
      <w:spacing w:before="240" w:after="60"/>
      <w:outlineLvl w:val="1"/>
    </w:pPr>
    <w:rPr>
      <w:rFonts w:ascii="Arial" w:hAnsi="Arial" w:cs="Arial"/>
      <w:b/>
      <w:bCs/>
      <w:i/>
      <w:iCs/>
      <w:sz w:val="28"/>
      <w:szCs w:val="2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ED1F17"/>
    <w:rPr>
      <w:rFonts w:ascii="Times New Roman" w:eastAsia="Times New Roman" w:hAnsi="Times New Roman" w:cs="Times New Roman"/>
      <w:sz w:val="28"/>
      <w:szCs w:val="24"/>
      <w:lang w:eastAsia="ro-RO"/>
    </w:rPr>
  </w:style>
  <w:style w:type="character" w:customStyle="1" w:styleId="Titlu2Caracter">
    <w:name w:val="Titlu 2 Caracter"/>
    <w:basedOn w:val="Fontdeparagrafimplicit"/>
    <w:link w:val="Titlu2"/>
    <w:rsid w:val="00ED1F17"/>
    <w:rPr>
      <w:rFonts w:ascii="Arial" w:eastAsia="Times New Roman" w:hAnsi="Arial" w:cs="Arial"/>
      <w:b/>
      <w:bCs/>
      <w:i/>
      <w:iCs/>
      <w:sz w:val="28"/>
      <w:szCs w:val="28"/>
    </w:rPr>
  </w:style>
  <w:style w:type="paragraph" w:styleId="Corptext">
    <w:name w:val="Body Text"/>
    <w:basedOn w:val="Normal"/>
    <w:link w:val="CorptextCaracter"/>
    <w:rsid w:val="00ED1F17"/>
    <w:pPr>
      <w:jc w:val="center"/>
    </w:pPr>
    <w:rPr>
      <w:sz w:val="28"/>
      <w:lang w:eastAsia="ro-RO"/>
    </w:rPr>
  </w:style>
  <w:style w:type="character" w:customStyle="1" w:styleId="CorptextCaracter">
    <w:name w:val="Corp text Caracter"/>
    <w:basedOn w:val="Fontdeparagrafimplicit"/>
    <w:link w:val="Corptext"/>
    <w:rsid w:val="00ED1F17"/>
    <w:rPr>
      <w:rFonts w:ascii="Times New Roman" w:eastAsia="Times New Roman" w:hAnsi="Times New Roman" w:cs="Times New Roman"/>
      <w:sz w:val="28"/>
      <w:szCs w:val="24"/>
      <w:lang w:eastAsia="ro-RO"/>
    </w:rPr>
  </w:style>
  <w:style w:type="character" w:customStyle="1" w:styleId="do1">
    <w:name w:val="do1"/>
    <w:rsid w:val="00ED1F17"/>
    <w:rPr>
      <w:b/>
      <w:bCs/>
      <w:sz w:val="26"/>
      <w:szCs w:val="26"/>
    </w:rPr>
  </w:style>
  <w:style w:type="paragraph" w:styleId="Listparagraf">
    <w:name w:val="List Paragraph"/>
    <w:aliases w:val="List Paragraph2,Bullet list,1st level - Bullet List Paragraph,Lettre d'introduction,Paragrafo elenco,List Paragraph11,Normal bullet 21,List Paragraph111,Bullet list1,Bullet Points,Liste Paragraf,Paragraph,lp1,Bullet EY,References,List L1"/>
    <w:basedOn w:val="Normal"/>
    <w:link w:val="ListparagrafCaracter"/>
    <w:uiPriority w:val="1"/>
    <w:qFormat/>
    <w:rsid w:val="00ED1F17"/>
    <w:pPr>
      <w:ind w:left="720"/>
      <w:contextualSpacing/>
    </w:pPr>
  </w:style>
  <w:style w:type="character" w:customStyle="1" w:styleId="tal1">
    <w:name w:val="tal1"/>
    <w:basedOn w:val="Fontdeparagrafimplicit"/>
    <w:rsid w:val="00FF3DC5"/>
  </w:style>
  <w:style w:type="paragraph" w:styleId="TextnBalon">
    <w:name w:val="Balloon Text"/>
    <w:basedOn w:val="Normal"/>
    <w:link w:val="TextnBalonCaracter"/>
    <w:uiPriority w:val="99"/>
    <w:semiHidden/>
    <w:unhideWhenUsed/>
    <w:rsid w:val="00B46AA8"/>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B46AA8"/>
    <w:rPr>
      <w:rFonts w:ascii="Tahoma" w:eastAsia="Times New Roman" w:hAnsi="Tahoma" w:cs="Tahoma"/>
      <w:sz w:val="16"/>
      <w:szCs w:val="16"/>
    </w:rPr>
  </w:style>
  <w:style w:type="character" w:customStyle="1" w:styleId="ListparagrafCaracter">
    <w:name w:val="Listă paragraf Caracter"/>
    <w:aliases w:val="List Paragraph2 Caracter,Bullet list Caracter,1st level - Bullet List Paragraph Caracter,Lettre d'introduction Caracter,Paragrafo elenco Caracter,List Paragraph11 Caracter,Normal bullet 21 Caracter,List Paragraph111 Caracter"/>
    <w:link w:val="Listparagraf"/>
    <w:uiPriority w:val="34"/>
    <w:qFormat/>
    <w:locked/>
    <w:rsid w:val="00F525C7"/>
    <w:rPr>
      <w:rFonts w:ascii="Times New Roman" w:eastAsia="Times New Roman" w:hAnsi="Times New Roman" w:cs="Times New Roman"/>
      <w:sz w:val="24"/>
      <w:szCs w:val="24"/>
    </w:rPr>
  </w:style>
  <w:style w:type="paragraph" w:customStyle="1" w:styleId="Default">
    <w:name w:val="Default"/>
    <w:rsid w:val="00B04C47"/>
    <w:pPr>
      <w:autoSpaceDE w:val="0"/>
      <w:autoSpaceDN w:val="0"/>
      <w:adjustRightInd w:val="0"/>
      <w:spacing w:after="0" w:line="240" w:lineRule="auto"/>
    </w:pPr>
    <w:rPr>
      <w:rFonts w:ascii="Arial" w:hAnsi="Arial" w:cs="Arial"/>
      <w:color w:val="000000"/>
      <w:sz w:val="24"/>
      <w:szCs w:val="24"/>
      <w:lang w:val="en-US"/>
    </w:rPr>
  </w:style>
  <w:style w:type="character" w:customStyle="1" w:styleId="sden">
    <w:name w:val="s_den"/>
    <w:basedOn w:val="Fontdeparagrafimplicit"/>
    <w:rsid w:val="000C1472"/>
  </w:style>
  <w:style w:type="paragraph" w:styleId="Antet">
    <w:name w:val="header"/>
    <w:basedOn w:val="Normal"/>
    <w:link w:val="AntetCaracter"/>
    <w:uiPriority w:val="99"/>
    <w:semiHidden/>
    <w:unhideWhenUsed/>
    <w:rsid w:val="00A11440"/>
    <w:pPr>
      <w:tabs>
        <w:tab w:val="center" w:pos="4680"/>
        <w:tab w:val="right" w:pos="9360"/>
      </w:tabs>
    </w:pPr>
  </w:style>
  <w:style w:type="character" w:customStyle="1" w:styleId="AntetCaracter">
    <w:name w:val="Antet Caracter"/>
    <w:basedOn w:val="Fontdeparagrafimplicit"/>
    <w:link w:val="Antet"/>
    <w:uiPriority w:val="99"/>
    <w:semiHidden/>
    <w:rsid w:val="00A11440"/>
    <w:rPr>
      <w:rFonts w:ascii="Times New Roman" w:eastAsia="Times New Roman" w:hAnsi="Times New Roman" w:cs="Times New Roman"/>
      <w:sz w:val="24"/>
      <w:szCs w:val="24"/>
    </w:rPr>
  </w:style>
  <w:style w:type="paragraph" w:styleId="Subsol">
    <w:name w:val="footer"/>
    <w:basedOn w:val="Normal"/>
    <w:link w:val="SubsolCaracter"/>
    <w:uiPriority w:val="99"/>
    <w:unhideWhenUsed/>
    <w:rsid w:val="00A11440"/>
    <w:pPr>
      <w:tabs>
        <w:tab w:val="center" w:pos="4680"/>
        <w:tab w:val="right" w:pos="9360"/>
      </w:tabs>
    </w:pPr>
  </w:style>
  <w:style w:type="character" w:customStyle="1" w:styleId="SubsolCaracter">
    <w:name w:val="Subsol Caracter"/>
    <w:basedOn w:val="Fontdeparagrafimplicit"/>
    <w:link w:val="Subsol"/>
    <w:uiPriority w:val="99"/>
    <w:rsid w:val="00A11440"/>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1F17"/>
    <w:pPr>
      <w:spacing w:after="0" w:line="240" w:lineRule="auto"/>
    </w:pPr>
    <w:rPr>
      <w:rFonts w:ascii="Times New Roman" w:eastAsia="Times New Roman" w:hAnsi="Times New Roman" w:cs="Times New Roman"/>
      <w:sz w:val="24"/>
      <w:szCs w:val="24"/>
    </w:rPr>
  </w:style>
  <w:style w:type="paragraph" w:styleId="Titlu1">
    <w:name w:val="heading 1"/>
    <w:basedOn w:val="Normal"/>
    <w:next w:val="Normal"/>
    <w:link w:val="Titlu1Caracter"/>
    <w:qFormat/>
    <w:rsid w:val="00ED1F17"/>
    <w:pPr>
      <w:keepNext/>
      <w:outlineLvl w:val="0"/>
    </w:pPr>
    <w:rPr>
      <w:sz w:val="28"/>
      <w:lang w:eastAsia="ro-RO"/>
    </w:rPr>
  </w:style>
  <w:style w:type="paragraph" w:styleId="Titlu2">
    <w:name w:val="heading 2"/>
    <w:basedOn w:val="Normal"/>
    <w:next w:val="Normal"/>
    <w:link w:val="Titlu2Caracter"/>
    <w:qFormat/>
    <w:rsid w:val="00ED1F17"/>
    <w:pPr>
      <w:keepNext/>
      <w:spacing w:before="240" w:after="60"/>
      <w:outlineLvl w:val="1"/>
    </w:pPr>
    <w:rPr>
      <w:rFonts w:ascii="Arial" w:hAnsi="Arial" w:cs="Arial"/>
      <w:b/>
      <w:bCs/>
      <w:i/>
      <w:iCs/>
      <w:sz w:val="28"/>
      <w:szCs w:val="2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Heading 1 Char"/>
    <w:basedOn w:val="Fontdeparagrafimplicit"/>
    <w:link w:val="Titlu1"/>
    <w:rsid w:val="00ED1F17"/>
    <w:rPr>
      <w:rFonts w:ascii="Times New Roman" w:eastAsia="Times New Roman" w:hAnsi="Times New Roman" w:cs="Times New Roman"/>
      <w:sz w:val="28"/>
      <w:szCs w:val="24"/>
      <w:lang w:eastAsia="ro-RO"/>
    </w:rPr>
  </w:style>
  <w:style w:type="character" w:customStyle="1" w:styleId="Titlu2Caracter">
    <w:name w:val="Heading 2 Char"/>
    <w:basedOn w:val="Fontdeparagrafimplicit"/>
    <w:link w:val="Titlu2"/>
    <w:rsid w:val="00ED1F17"/>
    <w:rPr>
      <w:rFonts w:ascii="Arial" w:eastAsia="Times New Roman" w:hAnsi="Arial" w:cs="Arial"/>
      <w:b/>
      <w:bCs/>
      <w:i/>
      <w:iCs/>
      <w:sz w:val="28"/>
      <w:szCs w:val="28"/>
    </w:rPr>
  </w:style>
  <w:style w:type="paragraph" w:styleId="Corptext">
    <w:name w:val="Body Text"/>
    <w:basedOn w:val="Normal"/>
    <w:link w:val="CorptextCaracter"/>
    <w:rsid w:val="00ED1F17"/>
    <w:pPr>
      <w:jc w:val="center"/>
    </w:pPr>
    <w:rPr>
      <w:sz w:val="28"/>
      <w:lang w:eastAsia="ro-RO"/>
    </w:rPr>
  </w:style>
  <w:style w:type="character" w:customStyle="1" w:styleId="CorptextCaracter">
    <w:name w:val="Body Text Char"/>
    <w:basedOn w:val="Fontdeparagrafimplicit"/>
    <w:link w:val="Corptext"/>
    <w:rsid w:val="00ED1F17"/>
    <w:rPr>
      <w:rFonts w:ascii="Times New Roman" w:eastAsia="Times New Roman" w:hAnsi="Times New Roman" w:cs="Times New Roman"/>
      <w:sz w:val="28"/>
      <w:szCs w:val="24"/>
      <w:lang w:eastAsia="ro-RO"/>
    </w:rPr>
  </w:style>
  <w:style w:type="character" w:customStyle="1" w:styleId="do1">
    <w:name w:val="do1"/>
    <w:rsid w:val="00ED1F17"/>
    <w:rPr>
      <w:b/>
      <w:bCs/>
      <w:sz w:val="26"/>
      <w:szCs w:val="26"/>
    </w:rPr>
  </w:style>
  <w:style w:type="paragraph" w:styleId="Listparagraf">
    <w:name w:val="List Paragraph"/>
    <w:aliases w:val="List Paragraph2,Bullet list,1st level - Bullet List Paragraph,Lettre d'introduction,Paragrafo elenco,List Paragraph11,Normal bullet 21,List Paragraph111,Bullet list1,Bullet Points,Liste Paragraf,Paragraph,lp1,Bullet EY,References,List L1"/>
    <w:basedOn w:val="Normal"/>
    <w:link w:val="ListparagrafCaracter"/>
    <w:uiPriority w:val="1"/>
    <w:qFormat/>
    <w:rsid w:val="00ED1F17"/>
    <w:pPr>
      <w:ind w:left="720"/>
      <w:contextualSpacing/>
    </w:pPr>
  </w:style>
  <w:style w:type="character" w:customStyle="1" w:styleId="tal1">
    <w:name w:val="tal1"/>
    <w:basedOn w:val="Fontdeparagrafimplicit"/>
    <w:rsid w:val="00FF3DC5"/>
  </w:style>
  <w:style w:type="paragraph" w:styleId="TextnBalon">
    <w:name w:val="Balloon Text"/>
    <w:basedOn w:val="Normal"/>
    <w:link w:val="TextnBalonCaracter"/>
    <w:uiPriority w:val="99"/>
    <w:semiHidden/>
    <w:unhideWhenUsed/>
    <w:rsid w:val="00B46AA8"/>
    <w:rPr>
      <w:rFonts w:ascii="Tahoma" w:hAnsi="Tahoma" w:cs="Tahoma"/>
      <w:sz w:val="16"/>
      <w:szCs w:val="16"/>
    </w:rPr>
  </w:style>
  <w:style w:type="character" w:customStyle="1" w:styleId="TextnBalonCaracter">
    <w:name w:val="Balloon Text Char"/>
    <w:basedOn w:val="Fontdeparagrafimplicit"/>
    <w:link w:val="TextnBalon"/>
    <w:uiPriority w:val="99"/>
    <w:semiHidden/>
    <w:rsid w:val="00B46AA8"/>
    <w:rPr>
      <w:rFonts w:ascii="Tahoma" w:eastAsia="Times New Roman" w:hAnsi="Tahoma" w:cs="Tahoma"/>
      <w:sz w:val="16"/>
      <w:szCs w:val="16"/>
    </w:rPr>
  </w:style>
  <w:style w:type="character" w:customStyle="1" w:styleId="ListparagrafCaracter">
    <w:name w:val="List Paragraph Char"/>
    <w:aliases w:val="List Paragraph2 Char,Bullet list Char,1st level - Bullet List Paragraph Char,Lettre d'introduction Char,Paragrafo elenco Char,List Paragraph11 Char,Normal bullet 21 Char,List Paragraph111 Char,Bullet list1 Char,Bullet Points Char"/>
    <w:link w:val="Listparagraf"/>
    <w:uiPriority w:val="34"/>
    <w:qFormat/>
    <w:locked/>
    <w:rsid w:val="00F525C7"/>
    <w:rPr>
      <w:rFonts w:ascii="Times New Roman" w:eastAsia="Times New Roman" w:hAnsi="Times New Roman" w:cs="Times New Roman"/>
      <w:sz w:val="24"/>
      <w:szCs w:val="24"/>
    </w:rPr>
  </w:style>
  <w:style w:type="paragraph" w:customStyle="1" w:styleId="Default">
    <w:name w:val="Default"/>
    <w:rsid w:val="00B04C47"/>
    <w:pPr>
      <w:autoSpaceDE w:val="0"/>
      <w:autoSpaceDN w:val="0"/>
      <w:adjustRightInd w:val="0"/>
      <w:spacing w:after="0" w:line="240" w:lineRule="auto"/>
    </w:pPr>
    <w:rPr>
      <w:rFonts w:ascii="Arial" w:hAnsi="Arial" w:cs="Arial"/>
      <w:color w:val="000000"/>
      <w:sz w:val="24"/>
      <w:szCs w:val="24"/>
      <w:lang w:val="en-US"/>
    </w:rPr>
  </w:style>
  <w:style w:type="character" w:customStyle="1" w:styleId="sden">
    <w:name w:val="s_den"/>
    <w:basedOn w:val="Fontdeparagrafimplicit"/>
    <w:rsid w:val="000C14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B51F48-5090-44D8-86AC-55445077B4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Pages>
  <Words>692</Words>
  <Characters>4020</Characters>
  <Application>Microsoft Office Word</Application>
  <DocSecurity>0</DocSecurity>
  <Lines>33</Lines>
  <Paragraphs>9</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Iamandi</dc:creator>
  <cp:lastModifiedBy>Oana</cp:lastModifiedBy>
  <cp:revision>12</cp:revision>
  <cp:lastPrinted>2021-07-15T06:54:00Z</cp:lastPrinted>
  <dcterms:created xsi:type="dcterms:W3CDTF">2021-07-08T12:09:00Z</dcterms:created>
  <dcterms:modified xsi:type="dcterms:W3CDTF">2021-07-15T06:55:00Z</dcterms:modified>
</cp:coreProperties>
</file>